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C65BE" w14:textId="77777777" w:rsidR="0081510E" w:rsidRDefault="0081510E" w:rsidP="00E275BC">
      <w:pPr>
        <w:pStyle w:val="Heading1"/>
        <w:spacing w:before="0"/>
        <w:jc w:val="center"/>
        <w:rPr>
          <w:rFonts w:ascii="Calibri" w:hAnsi="Calibri"/>
        </w:rPr>
      </w:pPr>
      <w:r w:rsidRPr="00C71F6B">
        <w:rPr>
          <w:rFonts w:ascii="Calibri" w:hAnsi="Calibri"/>
        </w:rPr>
        <w:t>Terms of Reference</w:t>
      </w:r>
      <w:r w:rsidR="00E275BC">
        <w:rPr>
          <w:rFonts w:ascii="Calibri" w:hAnsi="Calibri"/>
        </w:rPr>
        <w:t xml:space="preserve">: </w:t>
      </w:r>
      <w:r w:rsidR="00601ED2">
        <w:rPr>
          <w:rFonts w:ascii="Calibri" w:hAnsi="Calibri"/>
        </w:rPr>
        <w:t xml:space="preserve">Consultancy </w:t>
      </w:r>
      <w:r w:rsidR="00AD676D">
        <w:rPr>
          <w:rFonts w:ascii="Calibri" w:hAnsi="Calibri"/>
        </w:rPr>
        <w:t xml:space="preserve">to conduct literature review and operational research on sexual and reproductive health and rights and universal health coverage </w:t>
      </w:r>
    </w:p>
    <w:p w14:paraId="0742459B" w14:textId="77777777" w:rsidR="0083709A" w:rsidRPr="0083709A" w:rsidRDefault="0083709A" w:rsidP="0083709A"/>
    <w:p w14:paraId="7D67EEE1" w14:textId="77777777" w:rsidR="0081510E" w:rsidRDefault="0081510E" w:rsidP="005254F2">
      <w:pPr>
        <w:pStyle w:val="Heading2"/>
        <w:numPr>
          <w:ilvl w:val="0"/>
          <w:numId w:val="18"/>
        </w:numPr>
        <w:rPr>
          <w:rFonts w:ascii="Calibri" w:hAnsi="Calibri"/>
        </w:rPr>
      </w:pPr>
      <w:r w:rsidRPr="00C71F6B">
        <w:rPr>
          <w:rFonts w:ascii="Calibri" w:hAnsi="Calibri"/>
        </w:rPr>
        <w:t>Background:</w:t>
      </w:r>
    </w:p>
    <w:p w14:paraId="17442B2C" w14:textId="77777777" w:rsidR="007C7F35" w:rsidRPr="007C7F35" w:rsidRDefault="007C7F35" w:rsidP="007C7F35"/>
    <w:p w14:paraId="2D38ED29" w14:textId="3E31D0A9" w:rsidR="00EF73A6" w:rsidRDefault="00950E55" w:rsidP="00950E55">
      <w:pPr>
        <w:jc w:val="both"/>
        <w:rPr>
          <w:rFonts w:ascii="Arial" w:hAnsi="Arial" w:cs="Arial"/>
          <w:sz w:val="22"/>
          <w:szCs w:val="22"/>
        </w:rPr>
      </w:pPr>
      <w:r w:rsidRPr="00A478FA">
        <w:rPr>
          <w:rFonts w:ascii="Arial" w:hAnsi="Arial" w:cs="Arial"/>
          <w:sz w:val="22"/>
          <w:szCs w:val="22"/>
        </w:rPr>
        <w:t xml:space="preserve">IPPF is commissioning a study to systematically review and analyse the </w:t>
      </w:r>
      <w:r w:rsidR="00A478FA" w:rsidRPr="00A478FA">
        <w:rPr>
          <w:rFonts w:ascii="Arial" w:hAnsi="Arial" w:cs="Arial"/>
          <w:sz w:val="22"/>
          <w:szCs w:val="22"/>
        </w:rPr>
        <w:t>importance of</w:t>
      </w:r>
      <w:r w:rsidRPr="00A478FA">
        <w:rPr>
          <w:rFonts w:ascii="Arial" w:hAnsi="Arial" w:cs="Arial"/>
          <w:sz w:val="22"/>
          <w:szCs w:val="22"/>
        </w:rPr>
        <w:t xml:space="preserve"> sexual and reprod</w:t>
      </w:r>
      <w:r w:rsidR="00FA239A" w:rsidRPr="00A478FA">
        <w:rPr>
          <w:rFonts w:ascii="Arial" w:hAnsi="Arial" w:cs="Arial"/>
          <w:sz w:val="22"/>
          <w:szCs w:val="22"/>
        </w:rPr>
        <w:t xml:space="preserve">uctive </w:t>
      </w:r>
      <w:r w:rsidRPr="00A478FA">
        <w:rPr>
          <w:rFonts w:ascii="Arial" w:hAnsi="Arial" w:cs="Arial"/>
          <w:sz w:val="22"/>
          <w:szCs w:val="22"/>
        </w:rPr>
        <w:t>health and rights</w:t>
      </w:r>
      <w:r w:rsidR="00FD2CDA">
        <w:rPr>
          <w:rFonts w:ascii="Arial" w:hAnsi="Arial" w:cs="Arial"/>
          <w:sz w:val="22"/>
          <w:szCs w:val="22"/>
        </w:rPr>
        <w:t xml:space="preserve"> (SRHR)</w:t>
      </w:r>
      <w:r w:rsidRPr="00A478FA">
        <w:rPr>
          <w:rFonts w:ascii="Arial" w:hAnsi="Arial" w:cs="Arial"/>
          <w:sz w:val="22"/>
          <w:szCs w:val="22"/>
        </w:rPr>
        <w:t xml:space="preserve"> to </w:t>
      </w:r>
      <w:r w:rsidR="00FA239A" w:rsidRPr="00A478FA">
        <w:rPr>
          <w:rFonts w:ascii="Arial" w:hAnsi="Arial" w:cs="Arial"/>
          <w:sz w:val="22"/>
          <w:szCs w:val="22"/>
        </w:rPr>
        <w:t>achieve</w:t>
      </w:r>
      <w:r w:rsidRPr="00A478FA">
        <w:rPr>
          <w:rFonts w:ascii="Arial" w:hAnsi="Arial" w:cs="Arial"/>
          <w:sz w:val="22"/>
          <w:szCs w:val="22"/>
        </w:rPr>
        <w:t xml:space="preserve"> </w:t>
      </w:r>
      <w:r w:rsidR="00FD2CDA">
        <w:rPr>
          <w:rFonts w:ascii="Arial" w:hAnsi="Arial" w:cs="Arial"/>
          <w:sz w:val="22"/>
          <w:szCs w:val="22"/>
        </w:rPr>
        <w:t>U</w:t>
      </w:r>
      <w:r w:rsidRPr="00A478FA">
        <w:rPr>
          <w:rFonts w:ascii="Arial" w:hAnsi="Arial" w:cs="Arial"/>
          <w:sz w:val="22"/>
          <w:szCs w:val="22"/>
        </w:rPr>
        <w:t xml:space="preserve">niversal </w:t>
      </w:r>
      <w:r w:rsidR="00FD2CDA">
        <w:rPr>
          <w:rFonts w:ascii="Arial" w:hAnsi="Arial" w:cs="Arial"/>
          <w:sz w:val="22"/>
          <w:szCs w:val="22"/>
        </w:rPr>
        <w:t>H</w:t>
      </w:r>
      <w:r w:rsidRPr="00A478FA">
        <w:rPr>
          <w:rFonts w:ascii="Arial" w:hAnsi="Arial" w:cs="Arial"/>
          <w:sz w:val="22"/>
          <w:szCs w:val="22"/>
        </w:rPr>
        <w:t xml:space="preserve">ealth </w:t>
      </w:r>
      <w:r w:rsidR="00FD2CDA">
        <w:rPr>
          <w:rFonts w:ascii="Arial" w:hAnsi="Arial" w:cs="Arial"/>
          <w:sz w:val="22"/>
          <w:szCs w:val="22"/>
        </w:rPr>
        <w:t>C</w:t>
      </w:r>
      <w:r w:rsidRPr="00A478FA">
        <w:rPr>
          <w:rFonts w:ascii="Arial" w:hAnsi="Arial" w:cs="Arial"/>
          <w:sz w:val="22"/>
          <w:szCs w:val="22"/>
        </w:rPr>
        <w:t>overage</w:t>
      </w:r>
      <w:r w:rsidR="00FD2CDA">
        <w:rPr>
          <w:rFonts w:ascii="Arial" w:hAnsi="Arial" w:cs="Arial"/>
          <w:sz w:val="22"/>
          <w:szCs w:val="22"/>
        </w:rPr>
        <w:t xml:space="preserve"> (UHC)</w:t>
      </w:r>
      <w:r w:rsidR="0066591A">
        <w:rPr>
          <w:rFonts w:ascii="Arial" w:hAnsi="Arial" w:cs="Arial"/>
          <w:sz w:val="22"/>
          <w:szCs w:val="22"/>
        </w:rPr>
        <w:t xml:space="preserve"> and IPPFs contribution to UHC</w:t>
      </w:r>
      <w:r w:rsidRPr="00A478FA">
        <w:rPr>
          <w:rFonts w:ascii="Arial" w:hAnsi="Arial" w:cs="Arial"/>
          <w:sz w:val="22"/>
          <w:szCs w:val="22"/>
        </w:rPr>
        <w:t xml:space="preserve">. </w:t>
      </w:r>
      <w:r w:rsidR="00A478FA" w:rsidRPr="00A478FA">
        <w:rPr>
          <w:rFonts w:ascii="Arial" w:hAnsi="Arial" w:cs="Arial"/>
          <w:sz w:val="22"/>
          <w:szCs w:val="22"/>
        </w:rPr>
        <w:t xml:space="preserve">While there </w:t>
      </w:r>
      <w:r w:rsidR="00FD2CDA">
        <w:rPr>
          <w:rFonts w:ascii="Arial" w:hAnsi="Arial" w:cs="Arial"/>
          <w:sz w:val="22"/>
          <w:szCs w:val="22"/>
        </w:rPr>
        <w:t xml:space="preserve">have been some </w:t>
      </w:r>
      <w:r w:rsidR="00A478FA" w:rsidRPr="00A478FA">
        <w:rPr>
          <w:rFonts w:ascii="Arial" w:hAnsi="Arial" w:cs="Arial"/>
          <w:sz w:val="22"/>
          <w:szCs w:val="22"/>
        </w:rPr>
        <w:t xml:space="preserve">publications on the importance of SRHR </w:t>
      </w:r>
      <w:r w:rsidR="00FD2CDA">
        <w:rPr>
          <w:rFonts w:ascii="Arial" w:hAnsi="Arial" w:cs="Arial"/>
          <w:sz w:val="22"/>
          <w:szCs w:val="22"/>
        </w:rPr>
        <w:t xml:space="preserve">to achieve </w:t>
      </w:r>
      <w:r w:rsidR="00FD2CDA" w:rsidRPr="00A478FA">
        <w:rPr>
          <w:rFonts w:ascii="Arial" w:hAnsi="Arial" w:cs="Arial"/>
          <w:sz w:val="22"/>
          <w:szCs w:val="22"/>
        </w:rPr>
        <w:t>UHC</w:t>
      </w:r>
      <w:r w:rsidR="00A478FA" w:rsidRPr="00A478FA">
        <w:rPr>
          <w:rFonts w:ascii="Arial" w:hAnsi="Arial" w:cs="Arial"/>
          <w:sz w:val="22"/>
          <w:szCs w:val="22"/>
        </w:rPr>
        <w:t>, a systematic review that makes a strong case for this is lacking. As a global leader in SRH</w:t>
      </w:r>
      <w:r w:rsidR="0066591A">
        <w:rPr>
          <w:rFonts w:ascii="Arial" w:hAnsi="Arial" w:cs="Arial"/>
          <w:sz w:val="22"/>
          <w:szCs w:val="22"/>
        </w:rPr>
        <w:t>R</w:t>
      </w:r>
      <w:r w:rsidR="00A478FA" w:rsidRPr="00A478FA">
        <w:rPr>
          <w:rFonts w:ascii="Arial" w:hAnsi="Arial" w:cs="Arial"/>
          <w:sz w:val="22"/>
          <w:szCs w:val="22"/>
        </w:rPr>
        <w:t xml:space="preserve"> service provision and advocacy, IPPF</w:t>
      </w:r>
      <w:r w:rsidR="0066591A">
        <w:rPr>
          <w:rFonts w:ascii="Arial" w:hAnsi="Arial" w:cs="Arial"/>
          <w:sz w:val="22"/>
          <w:szCs w:val="22"/>
        </w:rPr>
        <w:t xml:space="preserve"> </w:t>
      </w:r>
      <w:r w:rsidR="00D32456">
        <w:rPr>
          <w:rFonts w:ascii="Arial" w:hAnsi="Arial" w:cs="Arial"/>
          <w:sz w:val="22"/>
          <w:szCs w:val="22"/>
        </w:rPr>
        <w:t xml:space="preserve">wants to invest in a systematic review and </w:t>
      </w:r>
      <w:r w:rsidR="0066591A">
        <w:rPr>
          <w:rFonts w:ascii="Arial" w:hAnsi="Arial" w:cs="Arial"/>
          <w:sz w:val="22"/>
          <w:szCs w:val="22"/>
        </w:rPr>
        <w:t xml:space="preserve">operational research </w:t>
      </w:r>
      <w:r w:rsidR="002C17EE">
        <w:rPr>
          <w:rFonts w:ascii="Arial" w:hAnsi="Arial" w:cs="Arial"/>
          <w:sz w:val="22"/>
          <w:szCs w:val="22"/>
        </w:rPr>
        <w:t>to illustrate</w:t>
      </w:r>
      <w:r w:rsidR="00D32456">
        <w:rPr>
          <w:rFonts w:ascii="Arial" w:hAnsi="Arial" w:cs="Arial"/>
          <w:sz w:val="22"/>
          <w:szCs w:val="22"/>
        </w:rPr>
        <w:t xml:space="preserve"> why and how SRHR is an integral component for UHC as well </w:t>
      </w:r>
      <w:r w:rsidR="006222A7">
        <w:rPr>
          <w:rFonts w:ascii="Arial" w:hAnsi="Arial" w:cs="Arial"/>
          <w:sz w:val="22"/>
          <w:szCs w:val="22"/>
        </w:rPr>
        <w:t xml:space="preserve">document role of </w:t>
      </w:r>
      <w:r w:rsidR="009F77E9">
        <w:rPr>
          <w:rFonts w:ascii="Arial" w:hAnsi="Arial" w:cs="Arial"/>
          <w:sz w:val="22"/>
          <w:szCs w:val="22"/>
        </w:rPr>
        <w:t xml:space="preserve">civil society organisations like </w:t>
      </w:r>
      <w:r w:rsidR="0066591A">
        <w:rPr>
          <w:rFonts w:ascii="Arial" w:hAnsi="Arial" w:cs="Arial"/>
          <w:sz w:val="22"/>
          <w:szCs w:val="22"/>
        </w:rPr>
        <w:t>IPPF</w:t>
      </w:r>
      <w:r w:rsidR="009F77E9">
        <w:rPr>
          <w:rFonts w:ascii="Arial" w:hAnsi="Arial" w:cs="Arial"/>
          <w:sz w:val="22"/>
          <w:szCs w:val="22"/>
        </w:rPr>
        <w:t>’s</w:t>
      </w:r>
      <w:r w:rsidR="0066591A">
        <w:rPr>
          <w:rFonts w:ascii="Arial" w:hAnsi="Arial" w:cs="Arial"/>
          <w:sz w:val="22"/>
          <w:szCs w:val="22"/>
        </w:rPr>
        <w:t xml:space="preserve"> to</w:t>
      </w:r>
      <w:r w:rsidR="009B2007">
        <w:rPr>
          <w:rFonts w:ascii="Arial" w:hAnsi="Arial" w:cs="Arial"/>
          <w:sz w:val="22"/>
          <w:szCs w:val="22"/>
        </w:rPr>
        <w:t xml:space="preserve"> achieve</w:t>
      </w:r>
      <w:r w:rsidR="0066591A">
        <w:rPr>
          <w:rFonts w:ascii="Arial" w:hAnsi="Arial" w:cs="Arial"/>
          <w:sz w:val="22"/>
          <w:szCs w:val="22"/>
        </w:rPr>
        <w:t xml:space="preserve"> UHC nationally and globally. </w:t>
      </w:r>
    </w:p>
    <w:p w14:paraId="7BEEFDE1" w14:textId="77777777" w:rsidR="0066591A" w:rsidRDefault="0066591A" w:rsidP="00950E55">
      <w:pPr>
        <w:jc w:val="both"/>
        <w:rPr>
          <w:rFonts w:ascii="Arial" w:hAnsi="Arial" w:cs="Arial"/>
          <w:sz w:val="22"/>
          <w:szCs w:val="22"/>
        </w:rPr>
      </w:pPr>
    </w:p>
    <w:p w14:paraId="1A8EA597" w14:textId="77777777" w:rsidR="00950E55" w:rsidRPr="00A478FA" w:rsidRDefault="00950E55" w:rsidP="00950E55">
      <w:pPr>
        <w:autoSpaceDE w:val="0"/>
        <w:autoSpaceDN w:val="0"/>
        <w:adjustRightInd w:val="0"/>
        <w:jc w:val="both"/>
        <w:rPr>
          <w:rFonts w:ascii="Arial" w:hAnsi="Arial" w:cs="Arial"/>
          <w:sz w:val="22"/>
          <w:szCs w:val="22"/>
        </w:rPr>
      </w:pPr>
      <w:r w:rsidRPr="00A478FA">
        <w:rPr>
          <w:rFonts w:ascii="Arial" w:hAnsi="Arial" w:cs="Arial"/>
          <w:sz w:val="22"/>
          <w:szCs w:val="22"/>
        </w:rPr>
        <w:t>Sexual and reproductive health and rights are human rights as applied to sexuality and reproduction. Access to SRHR is needed through a person’s life course from childhood with respect to comprehensive sexuality education, programmes to eliminate female genital mutilation and prevent early marriage, through their reproductive years, and afterwards in the prevention of reproductive cancers. When individuals can control their choices about sex and reproduction, and be safe and healthy in their sexual and reproductive lives, they are better able to participate in education and labour market, to care for their families, and have more capacity to contribute to their communities and social life. This means SRHR information and services should be an integral part of any core package of essential health services that are universally available.</w:t>
      </w:r>
    </w:p>
    <w:p w14:paraId="6D734747" w14:textId="77777777" w:rsidR="00950E55" w:rsidRPr="00A478FA" w:rsidRDefault="00950E55" w:rsidP="00950E55">
      <w:pPr>
        <w:autoSpaceDE w:val="0"/>
        <w:autoSpaceDN w:val="0"/>
        <w:adjustRightInd w:val="0"/>
        <w:jc w:val="both"/>
        <w:rPr>
          <w:rFonts w:ascii="Arial" w:hAnsi="Arial" w:cs="Arial"/>
          <w:sz w:val="22"/>
          <w:szCs w:val="22"/>
        </w:rPr>
      </w:pPr>
    </w:p>
    <w:p w14:paraId="7A825C2F" w14:textId="77777777" w:rsidR="00950E55" w:rsidRDefault="00950E55" w:rsidP="00950E55">
      <w:pPr>
        <w:jc w:val="both"/>
        <w:rPr>
          <w:rFonts w:ascii="Arial" w:hAnsi="Arial" w:cs="Arial"/>
          <w:sz w:val="22"/>
          <w:szCs w:val="22"/>
        </w:rPr>
      </w:pPr>
      <w:r w:rsidRPr="00A478FA">
        <w:rPr>
          <w:rFonts w:ascii="Arial" w:hAnsi="Arial" w:cs="Arial"/>
          <w:sz w:val="22"/>
          <w:szCs w:val="22"/>
        </w:rPr>
        <w:t xml:space="preserve">Universal Health Coverage (UHC) is an ambitious global commitment to realise every citizen’s right to health through a comprehensive and coherent approach. The World Health Organisation defines UHC as all people having access to essential health information and services (promotive, preventive, curative and rehabilitative) of sufficient quality to cover their various health needs without people suffering financial hardship to pay for these services. This definition explicitly includes sexual and reproductive health information and services, amongst other health areas, which must be accessible to all who need them. UHC must promote women’s, children’s, and adolescents’ mental and physical health, and ensure SRHR without discrimination of any kind. An approach which does not address the barriers to SRHR, nor make SRHR information and services available, accessible, acceptable, and of good quality, does not constitute the full implementation of UHC. </w:t>
      </w:r>
    </w:p>
    <w:p w14:paraId="76177EC4" w14:textId="77777777" w:rsidR="00EF73A6" w:rsidRDefault="00EF73A6" w:rsidP="00950E55">
      <w:pPr>
        <w:jc w:val="both"/>
        <w:rPr>
          <w:rFonts w:ascii="Arial" w:hAnsi="Arial" w:cs="Arial"/>
          <w:sz w:val="22"/>
          <w:szCs w:val="22"/>
        </w:rPr>
      </w:pPr>
    </w:p>
    <w:p w14:paraId="7E67239B" w14:textId="77777777" w:rsidR="00950E55" w:rsidRDefault="00950E55" w:rsidP="00A478FA">
      <w:pPr>
        <w:autoSpaceDE w:val="0"/>
        <w:autoSpaceDN w:val="0"/>
        <w:adjustRightInd w:val="0"/>
        <w:jc w:val="both"/>
        <w:rPr>
          <w:rFonts w:ascii="Arial" w:hAnsi="Arial" w:cs="Arial"/>
        </w:rPr>
      </w:pPr>
      <w:r w:rsidRPr="00A478FA">
        <w:rPr>
          <w:rFonts w:ascii="Arial" w:hAnsi="Arial" w:cs="Arial"/>
          <w:sz w:val="22"/>
          <w:szCs w:val="22"/>
        </w:rPr>
        <w:t xml:space="preserve">IPPF is a global service provider and leading advocate of SRHR with a worldwide movement of national organisations (called Member Associations or MAs) working with and for communities and individuals in 162 countries. Since 1952, IPPF has prioritised delivering health services for the most marginalised and vulnerable people to prevent unintended pregnancies, unsafe abortions and ensure safe delivery; provide comprehensive sexuality education; prevent and treat STIs including HIV and address sexual and gender based violence. As locally owned civil society organisations delivering these essential, lifesaving, cost effective sexual and reproductive health services, IPPF MAs play a critical role in strengthening national health systems. Furthermore, as an organisation that champions sexual and reproductive rights and gender equality, IPPF makes a particular effort to reach the poorest, vulnerable and marginalised groups and to address stigma, discrimination and inequality. </w:t>
      </w:r>
    </w:p>
    <w:p w14:paraId="55CDDBA1" w14:textId="77777777" w:rsidR="00950E55" w:rsidRPr="00AE69D7" w:rsidRDefault="00950E55" w:rsidP="00950E55">
      <w:pPr>
        <w:jc w:val="both"/>
        <w:rPr>
          <w:rFonts w:ascii="Arial" w:hAnsi="Arial" w:cs="Arial"/>
          <w:i/>
        </w:rPr>
      </w:pPr>
    </w:p>
    <w:p w14:paraId="556FA619" w14:textId="77777777" w:rsidR="00B942D9" w:rsidRDefault="005115DD" w:rsidP="005254F2">
      <w:pPr>
        <w:pStyle w:val="ListParagraph"/>
        <w:numPr>
          <w:ilvl w:val="0"/>
          <w:numId w:val="18"/>
        </w:numPr>
        <w:rPr>
          <w:rStyle w:val="Heading2Char"/>
        </w:rPr>
      </w:pPr>
      <w:r>
        <w:rPr>
          <w:rStyle w:val="Heading2Char"/>
          <w:rFonts w:ascii="Calibri" w:hAnsi="Calibri"/>
        </w:rPr>
        <w:t xml:space="preserve">Purpose of the </w:t>
      </w:r>
      <w:r w:rsidR="00950E55">
        <w:rPr>
          <w:rStyle w:val="Heading2Char"/>
          <w:rFonts w:ascii="Calibri" w:hAnsi="Calibri"/>
        </w:rPr>
        <w:t xml:space="preserve">consultancy and </w:t>
      </w:r>
      <w:r>
        <w:rPr>
          <w:rStyle w:val="Heading2Char"/>
          <w:rFonts w:ascii="Calibri" w:hAnsi="Calibri"/>
        </w:rPr>
        <w:t xml:space="preserve">scope of the </w:t>
      </w:r>
      <w:proofErr w:type="spellStart"/>
      <w:r>
        <w:rPr>
          <w:rStyle w:val="Heading2Char"/>
          <w:rFonts w:ascii="Calibri" w:hAnsi="Calibri"/>
        </w:rPr>
        <w:t>ToR</w:t>
      </w:r>
      <w:r w:rsidR="00540D65">
        <w:rPr>
          <w:rStyle w:val="Heading2Char"/>
          <w:rFonts w:ascii="Calibri" w:hAnsi="Calibri"/>
        </w:rPr>
        <w:t>s</w:t>
      </w:r>
      <w:proofErr w:type="spellEnd"/>
      <w:r w:rsidR="0081510E" w:rsidRPr="005254F2">
        <w:rPr>
          <w:rStyle w:val="Heading2Char"/>
        </w:rPr>
        <w:t>:</w:t>
      </w:r>
    </w:p>
    <w:p w14:paraId="14750F6C" w14:textId="77777777" w:rsidR="0083709A" w:rsidRDefault="0083709A" w:rsidP="0083709A">
      <w:pPr>
        <w:pStyle w:val="ListParagraph"/>
        <w:ind w:left="360"/>
        <w:rPr>
          <w:rStyle w:val="Heading2Char"/>
        </w:rPr>
      </w:pPr>
    </w:p>
    <w:p w14:paraId="3743FB87" w14:textId="77777777" w:rsidR="00913047" w:rsidRDefault="0066591A" w:rsidP="00EF73A6">
      <w:pPr>
        <w:jc w:val="both"/>
        <w:rPr>
          <w:rFonts w:ascii="Arial" w:hAnsi="Arial" w:cs="Arial"/>
          <w:sz w:val="22"/>
          <w:szCs w:val="22"/>
        </w:rPr>
      </w:pPr>
      <w:r>
        <w:rPr>
          <w:rFonts w:ascii="Arial" w:hAnsi="Arial" w:cs="Arial"/>
          <w:sz w:val="22"/>
          <w:szCs w:val="22"/>
        </w:rPr>
        <w:t xml:space="preserve">IPPF seeks a </w:t>
      </w:r>
      <w:r w:rsidR="00BC69FA">
        <w:rPr>
          <w:rFonts w:ascii="Arial" w:hAnsi="Arial" w:cs="Arial"/>
          <w:sz w:val="22"/>
          <w:szCs w:val="22"/>
        </w:rPr>
        <w:t>research</w:t>
      </w:r>
      <w:r>
        <w:rPr>
          <w:rFonts w:ascii="Arial" w:hAnsi="Arial" w:cs="Arial"/>
          <w:sz w:val="22"/>
          <w:szCs w:val="22"/>
        </w:rPr>
        <w:t xml:space="preserve"> </w:t>
      </w:r>
      <w:r w:rsidR="00BC69FA">
        <w:rPr>
          <w:rFonts w:ascii="Arial" w:hAnsi="Arial" w:cs="Arial"/>
          <w:sz w:val="22"/>
          <w:szCs w:val="22"/>
        </w:rPr>
        <w:t xml:space="preserve">consultant to undertake a </w:t>
      </w:r>
      <w:r w:rsidR="00913047">
        <w:rPr>
          <w:rFonts w:ascii="Arial" w:hAnsi="Arial" w:cs="Arial"/>
          <w:sz w:val="22"/>
          <w:szCs w:val="22"/>
        </w:rPr>
        <w:t xml:space="preserve">literature </w:t>
      </w:r>
      <w:r w:rsidR="00BC69FA">
        <w:rPr>
          <w:rFonts w:ascii="Arial" w:hAnsi="Arial" w:cs="Arial"/>
          <w:sz w:val="22"/>
          <w:szCs w:val="22"/>
        </w:rPr>
        <w:t>review</w:t>
      </w:r>
      <w:r w:rsidR="00913047">
        <w:rPr>
          <w:rFonts w:ascii="Arial" w:hAnsi="Arial" w:cs="Arial"/>
          <w:sz w:val="22"/>
          <w:szCs w:val="22"/>
        </w:rPr>
        <w:t xml:space="preserve"> and research that will address key questions highlighted below; </w:t>
      </w:r>
    </w:p>
    <w:p w14:paraId="181EAC3A" w14:textId="77777777" w:rsidR="009B2007" w:rsidRDefault="009B2007" w:rsidP="00EF73A6">
      <w:pPr>
        <w:jc w:val="both"/>
        <w:rPr>
          <w:rFonts w:ascii="Arial" w:hAnsi="Arial" w:cs="Arial"/>
          <w:sz w:val="22"/>
          <w:szCs w:val="22"/>
        </w:rPr>
      </w:pPr>
    </w:p>
    <w:p w14:paraId="461539D7" w14:textId="77777777" w:rsidR="00913047" w:rsidRDefault="00913047" w:rsidP="00EF73A6">
      <w:pPr>
        <w:jc w:val="both"/>
        <w:rPr>
          <w:rFonts w:ascii="Arial" w:hAnsi="Arial" w:cs="Arial"/>
          <w:sz w:val="22"/>
          <w:szCs w:val="22"/>
        </w:rPr>
      </w:pPr>
      <w:r>
        <w:rPr>
          <w:rFonts w:ascii="Arial" w:hAnsi="Arial" w:cs="Arial"/>
          <w:sz w:val="22"/>
          <w:szCs w:val="22"/>
        </w:rPr>
        <w:t xml:space="preserve">Key questions the literature review </w:t>
      </w:r>
      <w:r w:rsidR="00A3095D">
        <w:rPr>
          <w:rFonts w:ascii="Arial" w:hAnsi="Arial" w:cs="Arial"/>
          <w:sz w:val="22"/>
          <w:szCs w:val="22"/>
        </w:rPr>
        <w:t xml:space="preserve">and research </w:t>
      </w:r>
      <w:r>
        <w:rPr>
          <w:rFonts w:ascii="Arial" w:hAnsi="Arial" w:cs="Arial"/>
          <w:sz w:val="22"/>
          <w:szCs w:val="22"/>
        </w:rPr>
        <w:t xml:space="preserve">will aim to inform are; </w:t>
      </w:r>
    </w:p>
    <w:p w14:paraId="3758D81B" w14:textId="77777777" w:rsidR="008061AE" w:rsidRDefault="003725EA" w:rsidP="00913047">
      <w:pPr>
        <w:pStyle w:val="ListParagraph"/>
        <w:numPr>
          <w:ilvl w:val="0"/>
          <w:numId w:val="29"/>
        </w:numPr>
        <w:jc w:val="both"/>
        <w:rPr>
          <w:rFonts w:ascii="Arial" w:hAnsi="Arial" w:cs="Arial"/>
          <w:sz w:val="22"/>
          <w:szCs w:val="22"/>
        </w:rPr>
      </w:pPr>
      <w:r>
        <w:rPr>
          <w:rFonts w:ascii="Arial" w:hAnsi="Arial" w:cs="Arial"/>
          <w:sz w:val="22"/>
          <w:szCs w:val="22"/>
        </w:rPr>
        <w:t>What are the linkages between SRHR</w:t>
      </w:r>
      <w:r w:rsidR="00A95825">
        <w:rPr>
          <w:rFonts w:ascii="Arial" w:hAnsi="Arial" w:cs="Arial"/>
          <w:sz w:val="22"/>
          <w:szCs w:val="22"/>
        </w:rPr>
        <w:t xml:space="preserve"> and</w:t>
      </w:r>
      <w:r>
        <w:rPr>
          <w:rFonts w:ascii="Arial" w:hAnsi="Arial" w:cs="Arial"/>
          <w:sz w:val="22"/>
          <w:szCs w:val="22"/>
        </w:rPr>
        <w:t xml:space="preserve"> UHC in relation to </w:t>
      </w:r>
      <w:r w:rsidR="008061AE">
        <w:rPr>
          <w:rFonts w:ascii="Arial" w:hAnsi="Arial" w:cs="Arial"/>
          <w:sz w:val="22"/>
          <w:szCs w:val="22"/>
        </w:rPr>
        <w:t>sustainable development</w:t>
      </w:r>
      <w:r>
        <w:rPr>
          <w:rFonts w:ascii="Arial" w:hAnsi="Arial" w:cs="Arial"/>
          <w:sz w:val="22"/>
          <w:szCs w:val="22"/>
        </w:rPr>
        <w:t xml:space="preserve">? </w:t>
      </w:r>
      <w:r w:rsidR="008061AE">
        <w:rPr>
          <w:rFonts w:ascii="Arial" w:hAnsi="Arial" w:cs="Arial"/>
          <w:sz w:val="22"/>
          <w:szCs w:val="22"/>
        </w:rPr>
        <w:t xml:space="preserve"> </w:t>
      </w:r>
    </w:p>
    <w:p w14:paraId="666745F8" w14:textId="77777777" w:rsidR="008061AE" w:rsidRDefault="008061AE" w:rsidP="00913047">
      <w:pPr>
        <w:pStyle w:val="ListParagraph"/>
        <w:numPr>
          <w:ilvl w:val="0"/>
          <w:numId w:val="29"/>
        </w:numPr>
        <w:jc w:val="both"/>
        <w:rPr>
          <w:rFonts w:ascii="Arial" w:hAnsi="Arial" w:cs="Arial"/>
          <w:sz w:val="22"/>
          <w:szCs w:val="22"/>
        </w:rPr>
      </w:pPr>
      <w:r>
        <w:rPr>
          <w:rFonts w:ascii="Arial" w:hAnsi="Arial" w:cs="Arial"/>
          <w:sz w:val="22"/>
          <w:szCs w:val="22"/>
        </w:rPr>
        <w:t>Why is focus on SRHR important to achieve UHC</w:t>
      </w:r>
      <w:r w:rsidR="003725EA">
        <w:rPr>
          <w:rFonts w:ascii="Arial" w:hAnsi="Arial" w:cs="Arial"/>
          <w:sz w:val="22"/>
          <w:szCs w:val="22"/>
        </w:rPr>
        <w:t xml:space="preserve">? </w:t>
      </w:r>
    </w:p>
    <w:p w14:paraId="7815C20B" w14:textId="77777777" w:rsidR="009F77E9" w:rsidRDefault="008061AE" w:rsidP="009F77E9">
      <w:pPr>
        <w:pStyle w:val="ListParagraph"/>
        <w:numPr>
          <w:ilvl w:val="0"/>
          <w:numId w:val="29"/>
        </w:numPr>
        <w:jc w:val="both"/>
        <w:rPr>
          <w:rFonts w:ascii="Arial" w:hAnsi="Arial" w:cs="Arial"/>
          <w:sz w:val="22"/>
          <w:szCs w:val="22"/>
        </w:rPr>
      </w:pPr>
      <w:r w:rsidRPr="009F77E9">
        <w:rPr>
          <w:rFonts w:ascii="Arial" w:hAnsi="Arial" w:cs="Arial"/>
          <w:sz w:val="22"/>
          <w:szCs w:val="22"/>
        </w:rPr>
        <w:t>Wh</w:t>
      </w:r>
      <w:r w:rsidR="009F77E9">
        <w:rPr>
          <w:rFonts w:ascii="Arial" w:hAnsi="Arial" w:cs="Arial"/>
          <w:sz w:val="22"/>
          <w:szCs w:val="22"/>
        </w:rPr>
        <w:t>at are the S</w:t>
      </w:r>
      <w:r w:rsidR="00D32456" w:rsidRPr="009F77E9">
        <w:rPr>
          <w:rFonts w:ascii="Arial" w:hAnsi="Arial" w:cs="Arial"/>
          <w:sz w:val="22"/>
          <w:szCs w:val="22"/>
        </w:rPr>
        <w:t xml:space="preserve">RHR </w:t>
      </w:r>
      <w:r w:rsidR="009F77E9">
        <w:rPr>
          <w:rFonts w:ascii="Arial" w:hAnsi="Arial" w:cs="Arial"/>
          <w:sz w:val="22"/>
          <w:szCs w:val="22"/>
        </w:rPr>
        <w:t xml:space="preserve">components critical to achieve UHC? </w:t>
      </w:r>
    </w:p>
    <w:p w14:paraId="22F423D8" w14:textId="3476B7AA" w:rsidR="008061AE" w:rsidRPr="009F77E9" w:rsidRDefault="009F77E9" w:rsidP="009F77E9">
      <w:pPr>
        <w:pStyle w:val="ListParagraph"/>
        <w:numPr>
          <w:ilvl w:val="0"/>
          <w:numId w:val="29"/>
        </w:numPr>
        <w:jc w:val="both"/>
        <w:rPr>
          <w:rFonts w:ascii="Arial" w:hAnsi="Arial" w:cs="Arial"/>
          <w:sz w:val="22"/>
          <w:szCs w:val="22"/>
        </w:rPr>
      </w:pPr>
      <w:r>
        <w:rPr>
          <w:rFonts w:ascii="Arial" w:hAnsi="Arial" w:cs="Arial"/>
          <w:sz w:val="22"/>
          <w:szCs w:val="22"/>
        </w:rPr>
        <w:t xml:space="preserve">What progress has we made on SRHR components essential to achieve UHC and what SRHR areas need further strengthening to reach UHC? </w:t>
      </w:r>
    </w:p>
    <w:p w14:paraId="0B0FECC4" w14:textId="175826FF" w:rsidR="008061AE" w:rsidRDefault="008061AE" w:rsidP="00913047">
      <w:pPr>
        <w:pStyle w:val="ListParagraph"/>
        <w:numPr>
          <w:ilvl w:val="0"/>
          <w:numId w:val="29"/>
        </w:numPr>
        <w:jc w:val="both"/>
        <w:rPr>
          <w:rFonts w:ascii="Arial" w:hAnsi="Arial" w:cs="Arial"/>
          <w:sz w:val="22"/>
          <w:szCs w:val="22"/>
        </w:rPr>
      </w:pPr>
      <w:r>
        <w:rPr>
          <w:rFonts w:ascii="Arial" w:hAnsi="Arial" w:cs="Arial"/>
          <w:sz w:val="22"/>
          <w:szCs w:val="22"/>
        </w:rPr>
        <w:t>How do health systems strengthening</w:t>
      </w:r>
      <w:r w:rsidR="002B21B3">
        <w:rPr>
          <w:rFonts w:ascii="Arial" w:hAnsi="Arial" w:cs="Arial"/>
          <w:sz w:val="22"/>
          <w:szCs w:val="22"/>
        </w:rPr>
        <w:t xml:space="preserve"> (HSS)</w:t>
      </w:r>
      <w:r>
        <w:rPr>
          <w:rFonts w:ascii="Arial" w:hAnsi="Arial" w:cs="Arial"/>
          <w:sz w:val="22"/>
          <w:szCs w:val="22"/>
        </w:rPr>
        <w:t xml:space="preserve"> support delivery of SRHR and achieving UHC? </w:t>
      </w:r>
    </w:p>
    <w:p w14:paraId="7CFABFC4" w14:textId="77777777" w:rsidR="000870CF" w:rsidRDefault="000870CF" w:rsidP="00913047">
      <w:pPr>
        <w:pStyle w:val="ListParagraph"/>
        <w:numPr>
          <w:ilvl w:val="0"/>
          <w:numId w:val="29"/>
        </w:numPr>
        <w:jc w:val="both"/>
        <w:rPr>
          <w:rFonts w:ascii="Arial" w:hAnsi="Arial" w:cs="Arial"/>
          <w:sz w:val="22"/>
          <w:szCs w:val="22"/>
        </w:rPr>
      </w:pPr>
      <w:r>
        <w:rPr>
          <w:rFonts w:ascii="Arial" w:hAnsi="Arial" w:cs="Arial"/>
          <w:sz w:val="22"/>
          <w:szCs w:val="22"/>
        </w:rPr>
        <w:t xml:space="preserve">What is IPPF’s approach to achieve universal access to SRHR? </w:t>
      </w:r>
    </w:p>
    <w:p w14:paraId="3A9BB49F" w14:textId="77777777" w:rsidR="000870CF" w:rsidRPr="000870CF" w:rsidRDefault="000870CF" w:rsidP="000870CF">
      <w:pPr>
        <w:pStyle w:val="ListParagraph"/>
        <w:numPr>
          <w:ilvl w:val="0"/>
          <w:numId w:val="29"/>
        </w:numPr>
        <w:jc w:val="both"/>
        <w:rPr>
          <w:rFonts w:ascii="Arial" w:hAnsi="Arial" w:cs="Arial"/>
          <w:sz w:val="22"/>
          <w:szCs w:val="22"/>
        </w:rPr>
      </w:pPr>
      <w:r w:rsidRPr="000870CF">
        <w:rPr>
          <w:rFonts w:ascii="Arial" w:hAnsi="Arial" w:cs="Arial"/>
          <w:sz w:val="22"/>
          <w:szCs w:val="22"/>
        </w:rPr>
        <w:t xml:space="preserve">What is IPPF’s contribution to </w:t>
      </w:r>
      <w:r>
        <w:rPr>
          <w:rFonts w:ascii="Arial" w:hAnsi="Arial" w:cs="Arial"/>
          <w:sz w:val="22"/>
          <w:szCs w:val="22"/>
        </w:rPr>
        <w:t>UHC and HSS for sustainable development</w:t>
      </w:r>
      <w:r w:rsidR="00A3095D">
        <w:rPr>
          <w:rFonts w:ascii="Arial" w:hAnsi="Arial" w:cs="Arial"/>
          <w:sz w:val="22"/>
          <w:szCs w:val="22"/>
        </w:rPr>
        <w:t>?</w:t>
      </w:r>
    </w:p>
    <w:p w14:paraId="026CF954" w14:textId="77777777" w:rsidR="00732BFA" w:rsidRDefault="00732BFA" w:rsidP="00732BFA">
      <w:pPr>
        <w:jc w:val="both"/>
        <w:rPr>
          <w:rFonts w:ascii="Arial" w:hAnsi="Arial" w:cs="Arial"/>
          <w:sz w:val="22"/>
          <w:szCs w:val="22"/>
        </w:rPr>
      </w:pPr>
    </w:p>
    <w:p w14:paraId="29A5BC85" w14:textId="485C33A5" w:rsidR="000870CF" w:rsidRDefault="000870CF" w:rsidP="000870CF">
      <w:pPr>
        <w:jc w:val="both"/>
        <w:rPr>
          <w:rFonts w:ascii="Arial" w:hAnsi="Arial" w:cs="Arial"/>
          <w:sz w:val="22"/>
          <w:szCs w:val="22"/>
        </w:rPr>
      </w:pPr>
      <w:r>
        <w:rPr>
          <w:rFonts w:ascii="Arial" w:hAnsi="Arial" w:cs="Arial"/>
          <w:sz w:val="22"/>
          <w:szCs w:val="22"/>
        </w:rPr>
        <w:t>It is expected questions 1-</w:t>
      </w:r>
      <w:r w:rsidR="009F77E9">
        <w:rPr>
          <w:rFonts w:ascii="Arial" w:hAnsi="Arial" w:cs="Arial"/>
          <w:sz w:val="22"/>
          <w:szCs w:val="22"/>
        </w:rPr>
        <w:t>5</w:t>
      </w:r>
      <w:r>
        <w:rPr>
          <w:rFonts w:ascii="Arial" w:hAnsi="Arial" w:cs="Arial"/>
          <w:sz w:val="22"/>
          <w:szCs w:val="22"/>
        </w:rPr>
        <w:t xml:space="preserve"> will be </w:t>
      </w:r>
      <w:r w:rsidR="00A3095D">
        <w:rPr>
          <w:rFonts w:ascii="Arial" w:hAnsi="Arial" w:cs="Arial"/>
          <w:sz w:val="22"/>
          <w:szCs w:val="22"/>
        </w:rPr>
        <w:t xml:space="preserve">informed </w:t>
      </w:r>
      <w:r>
        <w:rPr>
          <w:rFonts w:ascii="Arial" w:hAnsi="Arial" w:cs="Arial"/>
          <w:sz w:val="22"/>
          <w:szCs w:val="22"/>
        </w:rPr>
        <w:t xml:space="preserve">through an external literature review and questions </w:t>
      </w:r>
      <w:r w:rsidR="009F77E9">
        <w:rPr>
          <w:rFonts w:ascii="Arial" w:hAnsi="Arial" w:cs="Arial"/>
          <w:sz w:val="22"/>
          <w:szCs w:val="22"/>
        </w:rPr>
        <w:t>6</w:t>
      </w:r>
      <w:r>
        <w:rPr>
          <w:rFonts w:ascii="Arial" w:hAnsi="Arial" w:cs="Arial"/>
          <w:sz w:val="22"/>
          <w:szCs w:val="22"/>
        </w:rPr>
        <w:t>-</w:t>
      </w:r>
      <w:r w:rsidR="009F77E9">
        <w:rPr>
          <w:rFonts w:ascii="Arial" w:hAnsi="Arial" w:cs="Arial"/>
          <w:sz w:val="22"/>
          <w:szCs w:val="22"/>
        </w:rPr>
        <w:t>7</w:t>
      </w:r>
      <w:r>
        <w:rPr>
          <w:rFonts w:ascii="Arial" w:hAnsi="Arial" w:cs="Arial"/>
          <w:sz w:val="22"/>
          <w:szCs w:val="22"/>
        </w:rPr>
        <w:t xml:space="preserve"> will be based on research and data analysis internal to IPPF federation. </w:t>
      </w:r>
    </w:p>
    <w:p w14:paraId="563E0C37" w14:textId="77777777" w:rsidR="000870CF" w:rsidRDefault="000870CF" w:rsidP="000870CF">
      <w:pPr>
        <w:jc w:val="both"/>
        <w:rPr>
          <w:rFonts w:ascii="Arial" w:hAnsi="Arial" w:cs="Arial"/>
          <w:sz w:val="22"/>
          <w:szCs w:val="22"/>
        </w:rPr>
      </w:pPr>
    </w:p>
    <w:p w14:paraId="256778EB" w14:textId="77777777" w:rsidR="00A3095D" w:rsidRDefault="00A3095D" w:rsidP="000870CF">
      <w:pPr>
        <w:jc w:val="both"/>
        <w:rPr>
          <w:rFonts w:ascii="Arial" w:hAnsi="Arial" w:cs="Arial"/>
          <w:sz w:val="22"/>
          <w:szCs w:val="22"/>
          <w:u w:val="single"/>
        </w:rPr>
      </w:pPr>
      <w:r w:rsidRPr="00A3095D">
        <w:rPr>
          <w:rFonts w:ascii="Arial" w:hAnsi="Arial" w:cs="Arial"/>
          <w:sz w:val="22"/>
          <w:szCs w:val="22"/>
          <w:u w:val="single"/>
        </w:rPr>
        <w:t xml:space="preserve">External literature review </w:t>
      </w:r>
    </w:p>
    <w:p w14:paraId="0D96882C" w14:textId="77777777" w:rsidR="00A3095D" w:rsidRPr="00A3095D" w:rsidRDefault="00A3095D" w:rsidP="000870CF">
      <w:pPr>
        <w:jc w:val="both"/>
        <w:rPr>
          <w:rFonts w:ascii="Arial" w:hAnsi="Arial" w:cs="Arial"/>
          <w:sz w:val="22"/>
          <w:szCs w:val="22"/>
          <w:u w:val="single"/>
        </w:rPr>
      </w:pPr>
    </w:p>
    <w:p w14:paraId="62F2A752" w14:textId="7D1716A0" w:rsidR="00F200FB" w:rsidRDefault="00A95825" w:rsidP="000870CF">
      <w:pPr>
        <w:jc w:val="both"/>
        <w:rPr>
          <w:rFonts w:ascii="Arial" w:hAnsi="Arial" w:cs="Arial"/>
          <w:sz w:val="22"/>
          <w:szCs w:val="22"/>
        </w:rPr>
      </w:pPr>
      <w:r>
        <w:rPr>
          <w:rFonts w:ascii="Arial" w:hAnsi="Arial" w:cs="Arial"/>
          <w:sz w:val="22"/>
          <w:szCs w:val="22"/>
        </w:rPr>
        <w:t>The consultant will be expected to develop a methodology for the review</w:t>
      </w:r>
      <w:r w:rsidR="00732BFA">
        <w:rPr>
          <w:rFonts w:ascii="Arial" w:hAnsi="Arial" w:cs="Arial"/>
          <w:sz w:val="22"/>
          <w:szCs w:val="22"/>
        </w:rPr>
        <w:t xml:space="preserve"> including a search strategy and </w:t>
      </w:r>
      <w:r>
        <w:rPr>
          <w:rFonts w:ascii="Arial" w:hAnsi="Arial" w:cs="Arial"/>
          <w:sz w:val="22"/>
          <w:szCs w:val="22"/>
        </w:rPr>
        <w:t>analysis for discussion</w:t>
      </w:r>
      <w:r w:rsidR="00732BFA">
        <w:rPr>
          <w:rFonts w:ascii="Arial" w:hAnsi="Arial" w:cs="Arial"/>
          <w:sz w:val="22"/>
          <w:szCs w:val="22"/>
        </w:rPr>
        <w:t xml:space="preserve"> </w:t>
      </w:r>
      <w:r>
        <w:rPr>
          <w:rFonts w:ascii="Arial" w:hAnsi="Arial" w:cs="Arial"/>
          <w:sz w:val="22"/>
          <w:szCs w:val="22"/>
        </w:rPr>
        <w:t xml:space="preserve">with IPPF. </w:t>
      </w:r>
      <w:r w:rsidR="00732BFA">
        <w:rPr>
          <w:rFonts w:ascii="Arial" w:hAnsi="Arial" w:cs="Arial"/>
          <w:sz w:val="22"/>
          <w:szCs w:val="22"/>
        </w:rPr>
        <w:t xml:space="preserve">It is expected this will include a </w:t>
      </w:r>
      <w:r w:rsidR="00085CCD">
        <w:rPr>
          <w:rFonts w:ascii="Arial" w:hAnsi="Arial" w:cs="Arial"/>
          <w:sz w:val="22"/>
          <w:szCs w:val="22"/>
        </w:rPr>
        <w:t>comprehensive d</w:t>
      </w:r>
      <w:r w:rsidR="00732BFA">
        <w:rPr>
          <w:rFonts w:ascii="Arial" w:hAnsi="Arial" w:cs="Arial"/>
          <w:sz w:val="22"/>
          <w:szCs w:val="22"/>
        </w:rPr>
        <w:t xml:space="preserve">esk-based review of existing </w:t>
      </w:r>
      <w:r w:rsidR="009F77E9">
        <w:rPr>
          <w:rFonts w:ascii="Arial" w:hAnsi="Arial" w:cs="Arial"/>
          <w:sz w:val="22"/>
          <w:szCs w:val="22"/>
        </w:rPr>
        <w:t xml:space="preserve">SRHR and UHC </w:t>
      </w:r>
      <w:r w:rsidR="00732BFA">
        <w:rPr>
          <w:rFonts w:ascii="Arial" w:hAnsi="Arial" w:cs="Arial"/>
          <w:sz w:val="22"/>
          <w:szCs w:val="22"/>
        </w:rPr>
        <w:t>resources, research and other material o</w:t>
      </w:r>
      <w:r w:rsidR="00085CCD">
        <w:rPr>
          <w:rFonts w:ascii="Arial" w:hAnsi="Arial" w:cs="Arial"/>
          <w:sz w:val="22"/>
          <w:szCs w:val="22"/>
        </w:rPr>
        <w:t>n</w:t>
      </w:r>
      <w:r w:rsidR="00732BFA">
        <w:rPr>
          <w:rFonts w:ascii="Arial" w:hAnsi="Arial" w:cs="Arial"/>
          <w:sz w:val="22"/>
          <w:szCs w:val="22"/>
        </w:rPr>
        <w:t xml:space="preserve"> this topic form an extensive list of published and grey literature</w:t>
      </w:r>
      <w:r w:rsidR="00085CCD">
        <w:rPr>
          <w:rFonts w:ascii="Arial" w:hAnsi="Arial" w:cs="Arial"/>
          <w:sz w:val="22"/>
          <w:szCs w:val="22"/>
        </w:rPr>
        <w:t xml:space="preserve"> based </w:t>
      </w:r>
      <w:r w:rsidR="0030066F">
        <w:rPr>
          <w:rFonts w:ascii="Arial" w:hAnsi="Arial" w:cs="Arial"/>
          <w:sz w:val="22"/>
          <w:szCs w:val="22"/>
        </w:rPr>
        <w:t>o</w:t>
      </w:r>
      <w:r w:rsidR="00085CCD">
        <w:rPr>
          <w:rFonts w:ascii="Arial" w:hAnsi="Arial" w:cs="Arial"/>
          <w:sz w:val="22"/>
          <w:szCs w:val="22"/>
        </w:rPr>
        <w:t>n agreed search strategy and predefined criteria.</w:t>
      </w:r>
      <w:r w:rsidR="000870CF">
        <w:rPr>
          <w:rFonts w:ascii="Arial" w:hAnsi="Arial" w:cs="Arial"/>
          <w:sz w:val="22"/>
          <w:szCs w:val="22"/>
        </w:rPr>
        <w:t xml:space="preserve"> </w:t>
      </w:r>
    </w:p>
    <w:p w14:paraId="1209DC7E" w14:textId="77777777" w:rsidR="00F200FB" w:rsidRDefault="00F200FB" w:rsidP="000870CF">
      <w:pPr>
        <w:jc w:val="both"/>
        <w:rPr>
          <w:rFonts w:ascii="Arial" w:hAnsi="Arial" w:cs="Arial"/>
          <w:sz w:val="22"/>
          <w:szCs w:val="22"/>
        </w:rPr>
      </w:pPr>
    </w:p>
    <w:p w14:paraId="1F5C903D" w14:textId="77777777" w:rsidR="00732BFA" w:rsidRDefault="00732BFA" w:rsidP="000870CF">
      <w:pPr>
        <w:jc w:val="both"/>
        <w:rPr>
          <w:rFonts w:ascii="Arial" w:hAnsi="Arial" w:cs="Arial"/>
          <w:sz w:val="22"/>
          <w:szCs w:val="22"/>
        </w:rPr>
      </w:pPr>
      <w:r w:rsidRPr="000870CF">
        <w:rPr>
          <w:rFonts w:ascii="Arial" w:hAnsi="Arial" w:cs="Arial"/>
          <w:sz w:val="22"/>
          <w:szCs w:val="22"/>
        </w:rPr>
        <w:t>It is expected that the literature search will combine global studies, as well as regional and national studies where relevant. It is acknowledged that the types of data cited may vary in type and quality and therefore, needs to be clearly stated and clarified.</w:t>
      </w:r>
    </w:p>
    <w:p w14:paraId="3D162C0F" w14:textId="77777777" w:rsidR="00F200FB" w:rsidRDefault="00F200FB" w:rsidP="000870CF">
      <w:pPr>
        <w:jc w:val="both"/>
        <w:rPr>
          <w:rFonts w:ascii="Arial" w:hAnsi="Arial" w:cs="Arial"/>
          <w:sz w:val="22"/>
          <w:szCs w:val="22"/>
        </w:rPr>
      </w:pPr>
    </w:p>
    <w:p w14:paraId="16A50242" w14:textId="1E09F952" w:rsidR="00F200FB" w:rsidRPr="000870CF" w:rsidRDefault="00F200FB" w:rsidP="000870CF">
      <w:pPr>
        <w:jc w:val="both"/>
        <w:rPr>
          <w:rFonts w:ascii="Arial" w:hAnsi="Arial" w:cs="Arial"/>
          <w:sz w:val="22"/>
          <w:szCs w:val="22"/>
        </w:rPr>
      </w:pPr>
      <w:r>
        <w:rPr>
          <w:rFonts w:ascii="Arial" w:hAnsi="Arial" w:cs="Arial"/>
          <w:sz w:val="22"/>
          <w:szCs w:val="22"/>
        </w:rPr>
        <w:t xml:space="preserve">Once the search </w:t>
      </w:r>
      <w:r w:rsidR="008F1F76">
        <w:rPr>
          <w:rFonts w:ascii="Arial" w:hAnsi="Arial" w:cs="Arial"/>
          <w:sz w:val="22"/>
          <w:szCs w:val="22"/>
        </w:rPr>
        <w:t>criteria have</w:t>
      </w:r>
      <w:r>
        <w:rPr>
          <w:rFonts w:ascii="Arial" w:hAnsi="Arial" w:cs="Arial"/>
          <w:sz w:val="22"/>
          <w:szCs w:val="22"/>
        </w:rPr>
        <w:t xml:space="preserve"> been agreed with IPPF, the con</w:t>
      </w:r>
      <w:r w:rsidR="000900CD">
        <w:rPr>
          <w:rFonts w:ascii="Arial" w:hAnsi="Arial" w:cs="Arial"/>
          <w:sz w:val="22"/>
          <w:szCs w:val="22"/>
        </w:rPr>
        <w:t xml:space="preserve">sultant </w:t>
      </w:r>
      <w:r>
        <w:rPr>
          <w:rFonts w:ascii="Arial" w:hAnsi="Arial" w:cs="Arial"/>
          <w:sz w:val="22"/>
          <w:szCs w:val="22"/>
        </w:rPr>
        <w:t xml:space="preserve">will undertake the search and review the </w:t>
      </w:r>
      <w:r w:rsidR="000900CD">
        <w:rPr>
          <w:rFonts w:ascii="Arial" w:hAnsi="Arial" w:cs="Arial"/>
          <w:sz w:val="22"/>
          <w:szCs w:val="22"/>
        </w:rPr>
        <w:t>document</w:t>
      </w:r>
      <w:r w:rsidR="00292DDA">
        <w:rPr>
          <w:rFonts w:ascii="Arial" w:hAnsi="Arial" w:cs="Arial"/>
          <w:sz w:val="22"/>
          <w:szCs w:val="22"/>
        </w:rPr>
        <w:t>s</w:t>
      </w:r>
      <w:r>
        <w:rPr>
          <w:rFonts w:ascii="Arial" w:hAnsi="Arial" w:cs="Arial"/>
          <w:sz w:val="22"/>
          <w:szCs w:val="22"/>
        </w:rPr>
        <w:t xml:space="preserve"> id</w:t>
      </w:r>
      <w:r w:rsidR="000900CD">
        <w:rPr>
          <w:rFonts w:ascii="Arial" w:hAnsi="Arial" w:cs="Arial"/>
          <w:sz w:val="22"/>
          <w:szCs w:val="22"/>
        </w:rPr>
        <w:t>entified</w:t>
      </w:r>
      <w:r w:rsidR="00606CD1">
        <w:rPr>
          <w:rFonts w:ascii="Arial" w:hAnsi="Arial" w:cs="Arial"/>
          <w:sz w:val="22"/>
          <w:szCs w:val="22"/>
        </w:rPr>
        <w:t xml:space="preserve"> </w:t>
      </w:r>
      <w:r w:rsidR="006222A7">
        <w:rPr>
          <w:rFonts w:ascii="Arial" w:hAnsi="Arial" w:cs="Arial"/>
          <w:sz w:val="22"/>
          <w:szCs w:val="22"/>
        </w:rPr>
        <w:t xml:space="preserve">through the search. The consultant is expected to present a draft framework on the role of SRHR to achieve UHC through this review as per questions 1-5 indicated above. </w:t>
      </w:r>
    </w:p>
    <w:p w14:paraId="53546A67" w14:textId="77777777" w:rsidR="000870CF" w:rsidRDefault="000870CF" w:rsidP="000870CF">
      <w:pPr>
        <w:jc w:val="both"/>
        <w:rPr>
          <w:rFonts w:ascii="Arial" w:hAnsi="Arial" w:cs="Arial"/>
          <w:sz w:val="22"/>
          <w:szCs w:val="22"/>
        </w:rPr>
      </w:pPr>
    </w:p>
    <w:p w14:paraId="6882D5BF" w14:textId="77777777" w:rsidR="00A3095D" w:rsidRPr="00A3095D" w:rsidRDefault="00F200FB" w:rsidP="00732BFA">
      <w:pPr>
        <w:rPr>
          <w:rFonts w:ascii="Arial" w:hAnsi="Arial" w:cs="Arial"/>
          <w:sz w:val="22"/>
          <w:szCs w:val="22"/>
          <w:u w:val="single"/>
        </w:rPr>
      </w:pPr>
      <w:r>
        <w:rPr>
          <w:rFonts w:ascii="Arial" w:hAnsi="Arial" w:cs="Arial"/>
          <w:sz w:val="22"/>
          <w:szCs w:val="22"/>
          <w:u w:val="single"/>
        </w:rPr>
        <w:t xml:space="preserve">IPPF </w:t>
      </w:r>
      <w:r w:rsidR="001345B9">
        <w:rPr>
          <w:rFonts w:ascii="Arial" w:hAnsi="Arial" w:cs="Arial"/>
          <w:sz w:val="22"/>
          <w:szCs w:val="22"/>
          <w:u w:val="single"/>
        </w:rPr>
        <w:t>based research</w:t>
      </w:r>
      <w:r w:rsidR="00A3095D" w:rsidRPr="00A3095D">
        <w:rPr>
          <w:rFonts w:ascii="Arial" w:hAnsi="Arial" w:cs="Arial"/>
          <w:sz w:val="22"/>
          <w:szCs w:val="22"/>
          <w:u w:val="single"/>
        </w:rPr>
        <w:t xml:space="preserve"> </w:t>
      </w:r>
    </w:p>
    <w:p w14:paraId="7E4EE28A" w14:textId="77777777" w:rsidR="00A3095D" w:rsidRPr="00A3095D" w:rsidRDefault="00A3095D" w:rsidP="00732BFA">
      <w:pPr>
        <w:rPr>
          <w:rFonts w:ascii="Arial" w:hAnsi="Arial" w:cs="Arial"/>
          <w:sz w:val="22"/>
          <w:szCs w:val="22"/>
          <w:u w:val="single"/>
        </w:rPr>
      </w:pPr>
    </w:p>
    <w:p w14:paraId="3355C663" w14:textId="5FF26408" w:rsidR="0018035A" w:rsidRDefault="006222A7" w:rsidP="00032B35">
      <w:pPr>
        <w:jc w:val="both"/>
        <w:rPr>
          <w:rFonts w:ascii="Arial" w:hAnsi="Arial" w:cs="Arial"/>
          <w:sz w:val="22"/>
          <w:szCs w:val="22"/>
        </w:rPr>
      </w:pPr>
      <w:r>
        <w:rPr>
          <w:rFonts w:ascii="Arial" w:hAnsi="Arial" w:cs="Arial"/>
          <w:sz w:val="22"/>
          <w:szCs w:val="22"/>
        </w:rPr>
        <w:t xml:space="preserve">Based on the draft framework showing the importance of SRHR to achieve UHC, the consultant will develop a research protocol to </w:t>
      </w:r>
      <w:r w:rsidR="0018035A">
        <w:rPr>
          <w:rFonts w:ascii="Arial" w:hAnsi="Arial" w:cs="Arial"/>
          <w:sz w:val="22"/>
          <w:szCs w:val="22"/>
        </w:rPr>
        <w:t xml:space="preserve">review IPPFs SRHR programmes </w:t>
      </w:r>
      <w:r>
        <w:rPr>
          <w:rFonts w:ascii="Arial" w:hAnsi="Arial" w:cs="Arial"/>
          <w:sz w:val="22"/>
          <w:szCs w:val="22"/>
        </w:rPr>
        <w:t xml:space="preserve">and </w:t>
      </w:r>
      <w:r w:rsidR="00F200FB">
        <w:rPr>
          <w:rFonts w:ascii="Arial" w:hAnsi="Arial" w:cs="Arial"/>
          <w:sz w:val="22"/>
          <w:szCs w:val="22"/>
        </w:rPr>
        <w:t xml:space="preserve">inform questions </w:t>
      </w:r>
      <w:r>
        <w:rPr>
          <w:rFonts w:ascii="Arial" w:hAnsi="Arial" w:cs="Arial"/>
          <w:sz w:val="22"/>
          <w:szCs w:val="22"/>
        </w:rPr>
        <w:t>6-7</w:t>
      </w:r>
      <w:r w:rsidR="00F200FB">
        <w:rPr>
          <w:rFonts w:ascii="Arial" w:hAnsi="Arial" w:cs="Arial"/>
          <w:sz w:val="22"/>
          <w:szCs w:val="22"/>
        </w:rPr>
        <w:t xml:space="preserve"> above. This will include analysis of</w:t>
      </w:r>
      <w:r w:rsidR="0018035A">
        <w:rPr>
          <w:rFonts w:ascii="Arial" w:hAnsi="Arial" w:cs="Arial"/>
          <w:sz w:val="22"/>
          <w:szCs w:val="22"/>
        </w:rPr>
        <w:t xml:space="preserve"> IPPF service </w:t>
      </w:r>
      <w:r w:rsidR="00F200FB">
        <w:rPr>
          <w:rFonts w:ascii="Arial" w:hAnsi="Arial" w:cs="Arial"/>
          <w:sz w:val="22"/>
          <w:szCs w:val="22"/>
        </w:rPr>
        <w:t>statistics</w:t>
      </w:r>
      <w:r w:rsidR="0061757A">
        <w:rPr>
          <w:rFonts w:ascii="Arial" w:hAnsi="Arial" w:cs="Arial"/>
          <w:sz w:val="22"/>
          <w:szCs w:val="22"/>
        </w:rPr>
        <w:t xml:space="preserve"> and reports</w:t>
      </w:r>
      <w:r w:rsidR="0018035A">
        <w:rPr>
          <w:rFonts w:ascii="Arial" w:hAnsi="Arial" w:cs="Arial"/>
          <w:sz w:val="22"/>
          <w:szCs w:val="22"/>
        </w:rPr>
        <w:t xml:space="preserve">, review of IPPF </w:t>
      </w:r>
      <w:r w:rsidR="00F200FB">
        <w:rPr>
          <w:rFonts w:ascii="Arial" w:hAnsi="Arial" w:cs="Arial"/>
          <w:sz w:val="22"/>
          <w:szCs w:val="22"/>
        </w:rPr>
        <w:t>p</w:t>
      </w:r>
      <w:r w:rsidR="0018035A">
        <w:rPr>
          <w:rFonts w:ascii="Arial" w:hAnsi="Arial" w:cs="Arial"/>
          <w:sz w:val="22"/>
          <w:szCs w:val="22"/>
        </w:rPr>
        <w:t xml:space="preserve">ublications and </w:t>
      </w:r>
      <w:r w:rsidR="00F200FB">
        <w:rPr>
          <w:rFonts w:ascii="Arial" w:hAnsi="Arial" w:cs="Arial"/>
          <w:sz w:val="22"/>
          <w:szCs w:val="22"/>
        </w:rPr>
        <w:t>interviews</w:t>
      </w:r>
      <w:r w:rsidR="0018035A">
        <w:rPr>
          <w:rFonts w:ascii="Arial" w:hAnsi="Arial" w:cs="Arial"/>
          <w:sz w:val="22"/>
          <w:szCs w:val="22"/>
        </w:rPr>
        <w:t xml:space="preserve"> with </w:t>
      </w:r>
      <w:r w:rsidR="00F200FB">
        <w:rPr>
          <w:rFonts w:ascii="Arial" w:hAnsi="Arial" w:cs="Arial"/>
          <w:sz w:val="22"/>
          <w:szCs w:val="22"/>
        </w:rPr>
        <w:t>relevant</w:t>
      </w:r>
      <w:r w:rsidR="0018035A">
        <w:rPr>
          <w:rFonts w:ascii="Arial" w:hAnsi="Arial" w:cs="Arial"/>
          <w:sz w:val="22"/>
          <w:szCs w:val="22"/>
        </w:rPr>
        <w:t xml:space="preserve"> key informants. </w:t>
      </w:r>
      <w:r w:rsidR="00606CD1">
        <w:rPr>
          <w:rFonts w:ascii="Arial" w:hAnsi="Arial" w:cs="Arial"/>
          <w:sz w:val="22"/>
          <w:szCs w:val="22"/>
        </w:rPr>
        <w:t>These material</w:t>
      </w:r>
      <w:r>
        <w:rPr>
          <w:rFonts w:ascii="Arial" w:hAnsi="Arial" w:cs="Arial"/>
          <w:sz w:val="22"/>
          <w:szCs w:val="22"/>
        </w:rPr>
        <w:t>s</w:t>
      </w:r>
      <w:r w:rsidR="00606CD1">
        <w:rPr>
          <w:rFonts w:ascii="Arial" w:hAnsi="Arial" w:cs="Arial"/>
          <w:sz w:val="22"/>
          <w:szCs w:val="22"/>
        </w:rPr>
        <w:t xml:space="preserve"> are expected to </w:t>
      </w:r>
      <w:r>
        <w:rPr>
          <w:rFonts w:ascii="Arial" w:hAnsi="Arial" w:cs="Arial"/>
          <w:sz w:val="22"/>
          <w:szCs w:val="22"/>
        </w:rPr>
        <w:t xml:space="preserve">showcase </w:t>
      </w:r>
      <w:r w:rsidR="00606CD1">
        <w:rPr>
          <w:rFonts w:ascii="Arial" w:hAnsi="Arial" w:cs="Arial"/>
          <w:sz w:val="22"/>
          <w:szCs w:val="22"/>
        </w:rPr>
        <w:t xml:space="preserve">IPPF’s comprehensive approach to SRHR including service delivery and advocacy. </w:t>
      </w:r>
    </w:p>
    <w:p w14:paraId="7CA8A059" w14:textId="77777777" w:rsidR="0018035A" w:rsidRDefault="0018035A" w:rsidP="00032B35">
      <w:pPr>
        <w:jc w:val="both"/>
        <w:rPr>
          <w:rFonts w:ascii="Arial" w:hAnsi="Arial" w:cs="Arial"/>
          <w:sz w:val="22"/>
          <w:szCs w:val="22"/>
        </w:rPr>
      </w:pPr>
    </w:p>
    <w:p w14:paraId="6C1C751C" w14:textId="6BCB033F" w:rsidR="0018035A" w:rsidRDefault="006222A7" w:rsidP="00032B35">
      <w:pPr>
        <w:jc w:val="both"/>
        <w:rPr>
          <w:rFonts w:ascii="Arial" w:hAnsi="Arial" w:cs="Arial"/>
          <w:sz w:val="22"/>
          <w:szCs w:val="22"/>
        </w:rPr>
      </w:pPr>
      <w:r>
        <w:rPr>
          <w:rFonts w:ascii="Arial" w:hAnsi="Arial" w:cs="Arial"/>
          <w:sz w:val="22"/>
          <w:szCs w:val="22"/>
        </w:rPr>
        <w:t xml:space="preserve">The consultant will also </w:t>
      </w:r>
      <w:r w:rsidR="0018035A">
        <w:rPr>
          <w:rFonts w:ascii="Arial" w:hAnsi="Arial" w:cs="Arial"/>
          <w:sz w:val="22"/>
          <w:szCs w:val="22"/>
        </w:rPr>
        <w:t xml:space="preserve">advise </w:t>
      </w:r>
      <w:r w:rsidR="00606CD1">
        <w:rPr>
          <w:rFonts w:ascii="Arial" w:hAnsi="Arial" w:cs="Arial"/>
          <w:sz w:val="22"/>
          <w:szCs w:val="22"/>
        </w:rPr>
        <w:t xml:space="preserve">IPPF MAs </w:t>
      </w:r>
      <w:r w:rsidR="0018035A">
        <w:rPr>
          <w:rFonts w:ascii="Arial" w:hAnsi="Arial" w:cs="Arial"/>
          <w:sz w:val="22"/>
          <w:szCs w:val="22"/>
        </w:rPr>
        <w:t>on a</w:t>
      </w:r>
      <w:r w:rsidR="00F200FB">
        <w:rPr>
          <w:rFonts w:ascii="Arial" w:hAnsi="Arial" w:cs="Arial"/>
          <w:sz w:val="22"/>
          <w:szCs w:val="22"/>
        </w:rPr>
        <w:t xml:space="preserve"> methodology for data collection, analysis and documentation </w:t>
      </w:r>
      <w:r w:rsidR="0018035A">
        <w:rPr>
          <w:rFonts w:ascii="Arial" w:hAnsi="Arial" w:cs="Arial"/>
          <w:sz w:val="22"/>
          <w:szCs w:val="22"/>
        </w:rPr>
        <w:t>to be under</w:t>
      </w:r>
      <w:r w:rsidR="00F200FB">
        <w:rPr>
          <w:rFonts w:ascii="Arial" w:hAnsi="Arial" w:cs="Arial"/>
          <w:sz w:val="22"/>
          <w:szCs w:val="22"/>
        </w:rPr>
        <w:t xml:space="preserve">taken </w:t>
      </w:r>
      <w:r w:rsidR="0018035A">
        <w:rPr>
          <w:rFonts w:ascii="Arial" w:hAnsi="Arial" w:cs="Arial"/>
          <w:sz w:val="22"/>
          <w:szCs w:val="22"/>
        </w:rPr>
        <w:t>in 4-5 countries</w:t>
      </w:r>
      <w:r w:rsidR="0018035A">
        <w:rPr>
          <w:rStyle w:val="FootnoteReference"/>
          <w:rFonts w:ascii="Arial" w:hAnsi="Arial" w:cs="Arial"/>
          <w:sz w:val="22"/>
          <w:szCs w:val="22"/>
        </w:rPr>
        <w:footnoteReference w:id="1"/>
      </w:r>
      <w:r w:rsidR="0018035A">
        <w:rPr>
          <w:rFonts w:ascii="Arial" w:hAnsi="Arial" w:cs="Arial"/>
          <w:sz w:val="22"/>
          <w:szCs w:val="22"/>
        </w:rPr>
        <w:t xml:space="preserve">. </w:t>
      </w:r>
      <w:r w:rsidR="00497D11">
        <w:rPr>
          <w:rFonts w:ascii="Arial" w:hAnsi="Arial" w:cs="Arial"/>
          <w:sz w:val="22"/>
          <w:szCs w:val="22"/>
        </w:rPr>
        <w:t>T</w:t>
      </w:r>
      <w:r w:rsidR="00606CD1">
        <w:rPr>
          <w:rFonts w:ascii="Arial" w:hAnsi="Arial" w:cs="Arial"/>
          <w:sz w:val="22"/>
          <w:szCs w:val="22"/>
        </w:rPr>
        <w:t xml:space="preserve">he consultant </w:t>
      </w:r>
      <w:r w:rsidR="00292DDA">
        <w:rPr>
          <w:rFonts w:ascii="Arial" w:hAnsi="Arial" w:cs="Arial"/>
          <w:sz w:val="22"/>
          <w:szCs w:val="22"/>
        </w:rPr>
        <w:t xml:space="preserve">is expected to </w:t>
      </w:r>
      <w:r w:rsidR="00606CD1">
        <w:rPr>
          <w:rFonts w:ascii="Arial" w:hAnsi="Arial" w:cs="Arial"/>
          <w:sz w:val="22"/>
          <w:szCs w:val="22"/>
        </w:rPr>
        <w:t>develop a template for local data collection and documentation. This consultan</w:t>
      </w:r>
      <w:r w:rsidR="00292DDA">
        <w:rPr>
          <w:rFonts w:ascii="Arial" w:hAnsi="Arial" w:cs="Arial"/>
          <w:sz w:val="22"/>
          <w:szCs w:val="22"/>
        </w:rPr>
        <w:t>cy</w:t>
      </w:r>
      <w:r w:rsidR="00606CD1">
        <w:rPr>
          <w:rFonts w:ascii="Arial" w:hAnsi="Arial" w:cs="Arial"/>
          <w:sz w:val="22"/>
          <w:szCs w:val="22"/>
        </w:rPr>
        <w:t xml:space="preserve"> is not expected to budget costs </w:t>
      </w:r>
      <w:r w:rsidR="00292DDA">
        <w:rPr>
          <w:rFonts w:ascii="Arial" w:hAnsi="Arial" w:cs="Arial"/>
          <w:sz w:val="22"/>
          <w:szCs w:val="22"/>
        </w:rPr>
        <w:t xml:space="preserve">for international </w:t>
      </w:r>
      <w:r w:rsidR="00606CD1">
        <w:rPr>
          <w:rFonts w:ascii="Arial" w:hAnsi="Arial" w:cs="Arial"/>
          <w:sz w:val="22"/>
          <w:szCs w:val="22"/>
        </w:rPr>
        <w:t xml:space="preserve">travel in relation to </w:t>
      </w:r>
      <w:r w:rsidR="00292DDA">
        <w:rPr>
          <w:rFonts w:ascii="Arial" w:hAnsi="Arial" w:cs="Arial"/>
          <w:sz w:val="22"/>
          <w:szCs w:val="22"/>
        </w:rPr>
        <w:t xml:space="preserve">local data collection. IPPF will budget and manage local consultancies separately with IPPF MAs. However this consultancy will require </w:t>
      </w:r>
      <w:r>
        <w:rPr>
          <w:rFonts w:ascii="Arial" w:hAnsi="Arial" w:cs="Arial"/>
          <w:sz w:val="22"/>
          <w:szCs w:val="22"/>
        </w:rPr>
        <w:t>providing</w:t>
      </w:r>
      <w:r w:rsidR="00292DDA">
        <w:rPr>
          <w:rFonts w:ascii="Arial" w:hAnsi="Arial" w:cs="Arial"/>
          <w:sz w:val="22"/>
          <w:szCs w:val="22"/>
        </w:rPr>
        <w:t xml:space="preserve"> oversight and guidance during the data collection and documentation process so that </w:t>
      </w:r>
      <w:r>
        <w:rPr>
          <w:rFonts w:ascii="Arial" w:hAnsi="Arial" w:cs="Arial"/>
          <w:sz w:val="22"/>
          <w:szCs w:val="22"/>
        </w:rPr>
        <w:t>the case</w:t>
      </w:r>
      <w:r w:rsidR="00292DDA">
        <w:rPr>
          <w:rFonts w:ascii="Arial" w:hAnsi="Arial" w:cs="Arial"/>
          <w:sz w:val="22"/>
          <w:szCs w:val="22"/>
        </w:rPr>
        <w:t xml:space="preserve"> studies will provide a comprehensive review of each IPPF MA’s contribution to achieving UHC in their own country.  </w:t>
      </w:r>
      <w:r w:rsidR="00F200FB">
        <w:rPr>
          <w:rFonts w:ascii="Arial" w:hAnsi="Arial" w:cs="Arial"/>
          <w:sz w:val="22"/>
          <w:szCs w:val="22"/>
        </w:rPr>
        <w:t xml:space="preserve"> </w:t>
      </w:r>
      <w:r w:rsidR="0018035A">
        <w:rPr>
          <w:rFonts w:ascii="Arial" w:hAnsi="Arial" w:cs="Arial"/>
          <w:sz w:val="22"/>
          <w:szCs w:val="22"/>
        </w:rPr>
        <w:t xml:space="preserve"> </w:t>
      </w:r>
    </w:p>
    <w:p w14:paraId="1AC599E7" w14:textId="77777777" w:rsidR="0018035A" w:rsidRDefault="0018035A" w:rsidP="00032B35">
      <w:pPr>
        <w:jc w:val="both"/>
        <w:rPr>
          <w:rFonts w:ascii="Arial" w:hAnsi="Arial" w:cs="Arial"/>
          <w:sz w:val="22"/>
          <w:szCs w:val="22"/>
        </w:rPr>
      </w:pPr>
    </w:p>
    <w:p w14:paraId="66487F2C" w14:textId="6638BF5A" w:rsidR="00497D11" w:rsidRPr="00497D11" w:rsidRDefault="00497D11" w:rsidP="00032B35">
      <w:pPr>
        <w:jc w:val="both"/>
        <w:rPr>
          <w:rFonts w:ascii="Arial" w:hAnsi="Arial" w:cs="Arial"/>
          <w:sz w:val="22"/>
          <w:szCs w:val="22"/>
          <w:u w:val="single"/>
        </w:rPr>
      </w:pPr>
      <w:r w:rsidRPr="00497D11">
        <w:rPr>
          <w:rFonts w:ascii="Arial" w:hAnsi="Arial" w:cs="Arial"/>
          <w:sz w:val="22"/>
          <w:szCs w:val="22"/>
          <w:u w:val="single"/>
        </w:rPr>
        <w:t xml:space="preserve">Synthesis Report </w:t>
      </w:r>
    </w:p>
    <w:p w14:paraId="2A11D57C" w14:textId="77777777" w:rsidR="00497D11" w:rsidRDefault="00497D11" w:rsidP="00032B35">
      <w:pPr>
        <w:jc w:val="both"/>
        <w:rPr>
          <w:rFonts w:ascii="Arial" w:hAnsi="Arial" w:cs="Arial"/>
          <w:sz w:val="22"/>
          <w:szCs w:val="22"/>
        </w:rPr>
      </w:pPr>
    </w:p>
    <w:p w14:paraId="29ADE798" w14:textId="106CB32F" w:rsidR="00F200FB" w:rsidRDefault="00F200FB" w:rsidP="00032B35">
      <w:pPr>
        <w:jc w:val="both"/>
        <w:rPr>
          <w:rFonts w:ascii="Arial" w:hAnsi="Arial" w:cs="Arial"/>
          <w:sz w:val="22"/>
          <w:szCs w:val="22"/>
        </w:rPr>
      </w:pPr>
      <w:r w:rsidRPr="000870CF">
        <w:rPr>
          <w:rFonts w:ascii="Arial" w:hAnsi="Arial" w:cs="Arial"/>
          <w:sz w:val="22"/>
          <w:szCs w:val="22"/>
        </w:rPr>
        <w:t xml:space="preserve">Following the </w:t>
      </w:r>
      <w:r w:rsidR="008F1F76">
        <w:rPr>
          <w:rFonts w:ascii="Arial" w:hAnsi="Arial" w:cs="Arial"/>
          <w:sz w:val="22"/>
          <w:szCs w:val="22"/>
        </w:rPr>
        <w:t>literature</w:t>
      </w:r>
      <w:r w:rsidR="00032B35">
        <w:rPr>
          <w:rFonts w:ascii="Arial" w:hAnsi="Arial" w:cs="Arial"/>
          <w:sz w:val="22"/>
          <w:szCs w:val="22"/>
        </w:rPr>
        <w:t xml:space="preserve"> review, research and data </w:t>
      </w:r>
      <w:r w:rsidR="008F1F76">
        <w:rPr>
          <w:rFonts w:ascii="Arial" w:hAnsi="Arial" w:cs="Arial"/>
          <w:sz w:val="22"/>
          <w:szCs w:val="22"/>
        </w:rPr>
        <w:t>analysis</w:t>
      </w:r>
      <w:r w:rsidR="00032B35">
        <w:rPr>
          <w:rFonts w:ascii="Arial" w:hAnsi="Arial" w:cs="Arial"/>
          <w:sz w:val="22"/>
          <w:szCs w:val="22"/>
        </w:rPr>
        <w:t xml:space="preserve"> the </w:t>
      </w:r>
      <w:r w:rsidR="008F1F76">
        <w:rPr>
          <w:rFonts w:ascii="Arial" w:hAnsi="Arial" w:cs="Arial"/>
          <w:sz w:val="22"/>
          <w:szCs w:val="22"/>
        </w:rPr>
        <w:t>consultant</w:t>
      </w:r>
      <w:r w:rsidR="00032B35">
        <w:rPr>
          <w:rFonts w:ascii="Arial" w:hAnsi="Arial" w:cs="Arial"/>
          <w:sz w:val="22"/>
          <w:szCs w:val="22"/>
        </w:rPr>
        <w:t xml:space="preserve"> will </w:t>
      </w:r>
      <w:r w:rsidRPr="000870CF">
        <w:rPr>
          <w:rFonts w:ascii="Arial" w:hAnsi="Arial" w:cs="Arial"/>
          <w:sz w:val="22"/>
          <w:szCs w:val="22"/>
        </w:rPr>
        <w:t>produce a synthesis report which outlines the methodology used, the main themes</w:t>
      </w:r>
      <w:r w:rsidR="0061757A">
        <w:rPr>
          <w:rFonts w:ascii="Arial" w:hAnsi="Arial" w:cs="Arial"/>
          <w:sz w:val="22"/>
          <w:szCs w:val="22"/>
        </w:rPr>
        <w:t xml:space="preserve">, the </w:t>
      </w:r>
      <w:r w:rsidRPr="000870CF">
        <w:rPr>
          <w:rFonts w:ascii="Arial" w:hAnsi="Arial" w:cs="Arial"/>
          <w:sz w:val="22"/>
          <w:szCs w:val="22"/>
        </w:rPr>
        <w:t>findings</w:t>
      </w:r>
      <w:r w:rsidR="0061757A">
        <w:rPr>
          <w:rFonts w:ascii="Arial" w:hAnsi="Arial" w:cs="Arial"/>
          <w:sz w:val="22"/>
          <w:szCs w:val="22"/>
        </w:rPr>
        <w:t xml:space="preserve">, the analysis and discussion </w:t>
      </w:r>
      <w:r w:rsidRPr="000870CF">
        <w:rPr>
          <w:rFonts w:ascii="Arial" w:hAnsi="Arial" w:cs="Arial"/>
          <w:sz w:val="22"/>
          <w:szCs w:val="22"/>
        </w:rPr>
        <w:t xml:space="preserve">and recommendations, as well as </w:t>
      </w:r>
      <w:r>
        <w:rPr>
          <w:rFonts w:ascii="Arial" w:hAnsi="Arial" w:cs="Arial"/>
          <w:sz w:val="22"/>
          <w:szCs w:val="22"/>
        </w:rPr>
        <w:t>outlining IPPFs contribution to UHC</w:t>
      </w:r>
      <w:r w:rsidR="00032B35">
        <w:rPr>
          <w:rFonts w:ascii="Arial" w:hAnsi="Arial" w:cs="Arial"/>
          <w:sz w:val="22"/>
          <w:szCs w:val="22"/>
        </w:rPr>
        <w:t xml:space="preserve"> and its approach. Any major </w:t>
      </w:r>
      <w:r w:rsidRPr="000870CF">
        <w:rPr>
          <w:rFonts w:ascii="Arial" w:hAnsi="Arial" w:cs="Arial"/>
          <w:sz w:val="22"/>
          <w:szCs w:val="22"/>
        </w:rPr>
        <w:t>gaps on</w:t>
      </w:r>
      <w:r w:rsidR="00032B35">
        <w:rPr>
          <w:rFonts w:ascii="Arial" w:hAnsi="Arial" w:cs="Arial"/>
          <w:sz w:val="22"/>
          <w:szCs w:val="22"/>
        </w:rPr>
        <w:t xml:space="preserve"> </w:t>
      </w:r>
      <w:r w:rsidR="00292DDA">
        <w:rPr>
          <w:rFonts w:ascii="Arial" w:hAnsi="Arial" w:cs="Arial"/>
          <w:sz w:val="22"/>
          <w:szCs w:val="22"/>
        </w:rPr>
        <w:t xml:space="preserve">SRHR issues that would affect achieving </w:t>
      </w:r>
      <w:r w:rsidR="00497D11">
        <w:rPr>
          <w:rFonts w:ascii="Arial" w:hAnsi="Arial" w:cs="Arial"/>
          <w:sz w:val="22"/>
          <w:szCs w:val="22"/>
        </w:rPr>
        <w:t>UHC should</w:t>
      </w:r>
      <w:r w:rsidR="00032B35">
        <w:rPr>
          <w:rFonts w:ascii="Arial" w:hAnsi="Arial" w:cs="Arial"/>
          <w:sz w:val="22"/>
          <w:szCs w:val="22"/>
        </w:rPr>
        <w:t xml:space="preserve"> also be identified</w:t>
      </w:r>
      <w:r w:rsidRPr="000870CF">
        <w:rPr>
          <w:rFonts w:ascii="Arial" w:hAnsi="Arial" w:cs="Arial"/>
          <w:sz w:val="22"/>
          <w:szCs w:val="22"/>
        </w:rPr>
        <w:t xml:space="preserve">. The synthesis report should be no longer than </w:t>
      </w:r>
      <w:r w:rsidR="00032B35">
        <w:rPr>
          <w:rFonts w:ascii="Arial" w:hAnsi="Arial" w:cs="Arial"/>
          <w:sz w:val="22"/>
          <w:szCs w:val="22"/>
        </w:rPr>
        <w:t>10</w:t>
      </w:r>
      <w:r w:rsidRPr="000870CF">
        <w:rPr>
          <w:rFonts w:ascii="Arial" w:hAnsi="Arial" w:cs="Arial"/>
          <w:sz w:val="22"/>
          <w:szCs w:val="22"/>
        </w:rPr>
        <w:t xml:space="preserve"> pages in length</w:t>
      </w:r>
      <w:r w:rsidR="00497D11">
        <w:rPr>
          <w:rFonts w:ascii="Arial" w:hAnsi="Arial" w:cs="Arial"/>
          <w:sz w:val="22"/>
          <w:szCs w:val="22"/>
        </w:rPr>
        <w:t xml:space="preserve"> including the case studies from each of the countries</w:t>
      </w:r>
      <w:r w:rsidRPr="000870CF">
        <w:rPr>
          <w:rFonts w:ascii="Arial" w:hAnsi="Arial" w:cs="Arial"/>
          <w:sz w:val="22"/>
          <w:szCs w:val="22"/>
        </w:rPr>
        <w:t xml:space="preserve">. A bibliography list for all the materials that were found in the search and referenced in the synthesis report should be provided along with the delivery of the synthesis report. </w:t>
      </w:r>
    </w:p>
    <w:p w14:paraId="0F9A804C" w14:textId="77777777" w:rsidR="00732BFA" w:rsidRPr="00A3095D" w:rsidRDefault="00732BFA" w:rsidP="00732BFA">
      <w:pPr>
        <w:rPr>
          <w:rFonts w:ascii="Arial" w:hAnsi="Arial" w:cs="Arial"/>
          <w:sz w:val="22"/>
          <w:szCs w:val="22"/>
        </w:rPr>
      </w:pPr>
    </w:p>
    <w:p w14:paraId="3538A16D" w14:textId="77777777" w:rsidR="00EB68BD" w:rsidRPr="00AB1BE6" w:rsidRDefault="00EB68BD" w:rsidP="00EB68BD">
      <w:pPr>
        <w:jc w:val="both"/>
        <w:rPr>
          <w:rFonts w:ascii="Arial" w:hAnsi="Arial" w:cs="Arial"/>
        </w:rPr>
      </w:pPr>
      <w:r>
        <w:rPr>
          <w:rFonts w:ascii="Arial" w:hAnsi="Arial" w:cs="Arial"/>
          <w:sz w:val="22"/>
          <w:szCs w:val="22"/>
        </w:rPr>
        <w:t xml:space="preserve">The </w:t>
      </w:r>
      <w:r w:rsidR="008F1F76">
        <w:rPr>
          <w:rFonts w:ascii="Arial" w:hAnsi="Arial" w:cs="Arial"/>
          <w:sz w:val="22"/>
          <w:szCs w:val="22"/>
        </w:rPr>
        <w:t>findings</w:t>
      </w:r>
      <w:r>
        <w:rPr>
          <w:rFonts w:ascii="Arial" w:hAnsi="Arial" w:cs="Arial"/>
          <w:sz w:val="22"/>
          <w:szCs w:val="22"/>
        </w:rPr>
        <w:t xml:space="preserve"> and rec</w:t>
      </w:r>
      <w:r w:rsidR="008F1F76">
        <w:rPr>
          <w:rFonts w:ascii="Arial" w:hAnsi="Arial" w:cs="Arial"/>
          <w:sz w:val="22"/>
          <w:szCs w:val="22"/>
        </w:rPr>
        <w:t xml:space="preserve">ommendations </w:t>
      </w:r>
      <w:r>
        <w:rPr>
          <w:rFonts w:ascii="Arial" w:hAnsi="Arial" w:cs="Arial"/>
          <w:sz w:val="22"/>
          <w:szCs w:val="22"/>
        </w:rPr>
        <w:t xml:space="preserve">from the report will be used to present IPPF case for SRHR during a </w:t>
      </w:r>
      <w:r w:rsidRPr="00EB68BD">
        <w:rPr>
          <w:rFonts w:ascii="Arial" w:hAnsi="Arial" w:cs="Arial"/>
          <w:sz w:val="22"/>
          <w:szCs w:val="22"/>
        </w:rPr>
        <w:t>high level side event in Japan at the UHC conference in December 2017</w:t>
      </w:r>
      <w:r>
        <w:rPr>
          <w:rFonts w:ascii="Arial" w:hAnsi="Arial" w:cs="Arial"/>
          <w:sz w:val="22"/>
          <w:szCs w:val="22"/>
        </w:rPr>
        <w:t xml:space="preserve">. </w:t>
      </w:r>
      <w:r w:rsidRPr="00AB1BE6">
        <w:rPr>
          <w:rFonts w:ascii="Arial" w:hAnsi="Arial" w:cs="Arial"/>
        </w:rPr>
        <w:t xml:space="preserve"> </w:t>
      </w:r>
      <w:r>
        <w:rPr>
          <w:rFonts w:ascii="Arial" w:hAnsi="Arial" w:cs="Arial"/>
          <w:sz w:val="22"/>
          <w:szCs w:val="22"/>
        </w:rPr>
        <w:t xml:space="preserve">The </w:t>
      </w:r>
      <w:r w:rsidR="008F1F76">
        <w:rPr>
          <w:rFonts w:ascii="Arial" w:hAnsi="Arial" w:cs="Arial"/>
          <w:sz w:val="22"/>
          <w:szCs w:val="22"/>
        </w:rPr>
        <w:t>synthesis</w:t>
      </w:r>
      <w:r>
        <w:rPr>
          <w:rFonts w:ascii="Arial" w:hAnsi="Arial" w:cs="Arial"/>
          <w:sz w:val="22"/>
          <w:szCs w:val="22"/>
        </w:rPr>
        <w:t xml:space="preserve"> report is also e</w:t>
      </w:r>
      <w:r w:rsidR="008F1F76">
        <w:rPr>
          <w:rFonts w:ascii="Arial" w:hAnsi="Arial" w:cs="Arial"/>
          <w:sz w:val="22"/>
          <w:szCs w:val="22"/>
        </w:rPr>
        <w:t xml:space="preserve">xpected </w:t>
      </w:r>
      <w:r>
        <w:rPr>
          <w:rFonts w:ascii="Arial" w:hAnsi="Arial" w:cs="Arial"/>
          <w:sz w:val="22"/>
          <w:szCs w:val="22"/>
        </w:rPr>
        <w:t>to inform a</w:t>
      </w:r>
      <w:r w:rsidR="008F1F76">
        <w:rPr>
          <w:rFonts w:ascii="Arial" w:hAnsi="Arial" w:cs="Arial"/>
          <w:sz w:val="22"/>
          <w:szCs w:val="22"/>
        </w:rPr>
        <w:t>n</w:t>
      </w:r>
      <w:r>
        <w:rPr>
          <w:rFonts w:ascii="Arial" w:hAnsi="Arial" w:cs="Arial"/>
          <w:sz w:val="22"/>
          <w:szCs w:val="22"/>
        </w:rPr>
        <w:t xml:space="preserve"> </w:t>
      </w:r>
      <w:r w:rsidR="008F1F76">
        <w:rPr>
          <w:rFonts w:ascii="Arial" w:hAnsi="Arial" w:cs="Arial"/>
          <w:sz w:val="22"/>
          <w:szCs w:val="22"/>
        </w:rPr>
        <w:t>article</w:t>
      </w:r>
      <w:r>
        <w:rPr>
          <w:rFonts w:ascii="Arial" w:hAnsi="Arial" w:cs="Arial"/>
          <w:sz w:val="22"/>
          <w:szCs w:val="22"/>
        </w:rPr>
        <w:t xml:space="preserve">/ comment in a peer reviewed health/ </w:t>
      </w:r>
      <w:r w:rsidR="008F1F76">
        <w:rPr>
          <w:rFonts w:ascii="Arial" w:hAnsi="Arial" w:cs="Arial"/>
          <w:sz w:val="22"/>
          <w:szCs w:val="22"/>
        </w:rPr>
        <w:t>economic</w:t>
      </w:r>
      <w:r>
        <w:rPr>
          <w:rFonts w:ascii="Arial" w:hAnsi="Arial" w:cs="Arial"/>
          <w:sz w:val="22"/>
          <w:szCs w:val="22"/>
        </w:rPr>
        <w:t xml:space="preserve"> journal.  </w:t>
      </w:r>
    </w:p>
    <w:p w14:paraId="5895A6D1" w14:textId="77777777" w:rsidR="00732BFA" w:rsidRPr="00A3095D" w:rsidRDefault="00732BFA" w:rsidP="00B74675">
      <w:pPr>
        <w:jc w:val="both"/>
        <w:rPr>
          <w:rFonts w:ascii="Arial" w:hAnsi="Arial" w:cs="Arial"/>
          <w:sz w:val="22"/>
          <w:szCs w:val="22"/>
        </w:rPr>
      </w:pPr>
    </w:p>
    <w:p w14:paraId="002D8010" w14:textId="77777777" w:rsidR="00032B35" w:rsidRDefault="00032B35" w:rsidP="005254F2">
      <w:pPr>
        <w:pStyle w:val="Heading2"/>
        <w:numPr>
          <w:ilvl w:val="0"/>
          <w:numId w:val="18"/>
        </w:numPr>
      </w:pPr>
      <w:r>
        <w:t xml:space="preserve">Target audiences </w:t>
      </w:r>
    </w:p>
    <w:p w14:paraId="52C66327" w14:textId="77777777" w:rsidR="0083709A" w:rsidRPr="0083709A" w:rsidRDefault="0083709A" w:rsidP="0083709A"/>
    <w:p w14:paraId="6C969B02" w14:textId="77777777" w:rsidR="00032B35" w:rsidRPr="00032B35" w:rsidRDefault="00032B35" w:rsidP="00032B35">
      <w:pPr>
        <w:jc w:val="both"/>
        <w:rPr>
          <w:rFonts w:ascii="Arial" w:eastAsiaTheme="minorEastAsia" w:hAnsi="Arial" w:cs="Arial"/>
          <w:color w:val="000000" w:themeColor="text1"/>
          <w:sz w:val="22"/>
          <w:szCs w:val="22"/>
          <w:lang w:val="en-US" w:eastAsia="zh-CN"/>
        </w:rPr>
      </w:pPr>
      <w:r w:rsidRPr="00032B35">
        <w:rPr>
          <w:rFonts w:ascii="Arial" w:eastAsiaTheme="minorEastAsia" w:hAnsi="Arial" w:cs="Arial"/>
          <w:color w:val="000000" w:themeColor="text1"/>
          <w:sz w:val="22"/>
          <w:szCs w:val="22"/>
          <w:lang w:val="en-US" w:eastAsia="zh-CN"/>
        </w:rPr>
        <w:t>The report will be published and disseminated, both in print and electronic means, to target audiences that include:</w:t>
      </w:r>
    </w:p>
    <w:p w14:paraId="68C59A94" w14:textId="77777777" w:rsidR="00032B35" w:rsidRPr="00032B35" w:rsidRDefault="00032B35" w:rsidP="00032B35">
      <w:pPr>
        <w:pStyle w:val="ListParagraph"/>
        <w:ind w:left="420"/>
        <w:jc w:val="both"/>
        <w:rPr>
          <w:rFonts w:ascii="Arial" w:eastAsiaTheme="minorEastAsia" w:hAnsi="Arial" w:cs="Arial"/>
          <w:color w:val="000000" w:themeColor="text1"/>
          <w:sz w:val="22"/>
          <w:szCs w:val="22"/>
          <w:lang w:val="en-US" w:eastAsia="zh-CN"/>
        </w:rPr>
      </w:pPr>
    </w:p>
    <w:p w14:paraId="7FC81BEB" w14:textId="13B6703D" w:rsidR="00032B35" w:rsidRPr="00497D11" w:rsidRDefault="00032B35" w:rsidP="00497D11">
      <w:pPr>
        <w:pStyle w:val="ListParagraph"/>
        <w:numPr>
          <w:ilvl w:val="0"/>
          <w:numId w:val="25"/>
        </w:numPr>
        <w:jc w:val="both"/>
        <w:rPr>
          <w:rFonts w:ascii="Arial" w:eastAsiaTheme="minorEastAsia" w:hAnsi="Arial" w:cs="Arial"/>
          <w:color w:val="000000" w:themeColor="text1"/>
          <w:sz w:val="22"/>
          <w:szCs w:val="22"/>
          <w:lang w:val="en-US" w:eastAsia="zh-CN"/>
        </w:rPr>
      </w:pPr>
      <w:r w:rsidRPr="00497D11">
        <w:rPr>
          <w:rFonts w:ascii="Arial" w:eastAsiaTheme="minorEastAsia" w:hAnsi="Arial" w:cs="Arial"/>
          <w:color w:val="000000" w:themeColor="text1"/>
          <w:sz w:val="22"/>
          <w:szCs w:val="22"/>
          <w:lang w:val="en-US" w:eastAsia="zh-CN"/>
        </w:rPr>
        <w:lastRenderedPageBreak/>
        <w:t xml:space="preserve">Policy makers and technical leads within key global, regional and national institutions with interests in SRHR, HSS and UHC; </w:t>
      </w:r>
    </w:p>
    <w:p w14:paraId="3AE405C0" w14:textId="77777777" w:rsidR="00032B35" w:rsidRPr="00032B35" w:rsidRDefault="00032B35" w:rsidP="00032B35">
      <w:pPr>
        <w:pStyle w:val="ListParagraph"/>
        <w:numPr>
          <w:ilvl w:val="0"/>
          <w:numId w:val="25"/>
        </w:numPr>
        <w:jc w:val="both"/>
        <w:rPr>
          <w:rFonts w:ascii="Arial" w:eastAsiaTheme="minorEastAsia" w:hAnsi="Arial" w:cs="Arial"/>
          <w:color w:val="000000" w:themeColor="text1"/>
          <w:sz w:val="22"/>
          <w:szCs w:val="22"/>
          <w:lang w:val="en-US" w:eastAsia="zh-CN"/>
        </w:rPr>
      </w:pPr>
      <w:r w:rsidRPr="00032B35">
        <w:rPr>
          <w:rFonts w:ascii="Arial" w:eastAsiaTheme="minorEastAsia" w:hAnsi="Arial" w:cs="Arial"/>
          <w:color w:val="000000" w:themeColor="text1"/>
          <w:sz w:val="22"/>
          <w:szCs w:val="22"/>
          <w:lang w:val="en-US" w:eastAsia="zh-CN"/>
        </w:rPr>
        <w:t>IPPF member association and national health ministries in the 162 countries of IPPF presence and;</w:t>
      </w:r>
    </w:p>
    <w:p w14:paraId="58BD687F" w14:textId="77777777" w:rsidR="00032B35" w:rsidRPr="00032B35" w:rsidRDefault="00032B35" w:rsidP="00032B35">
      <w:pPr>
        <w:pStyle w:val="ListParagraph"/>
        <w:numPr>
          <w:ilvl w:val="0"/>
          <w:numId w:val="25"/>
        </w:numPr>
        <w:jc w:val="both"/>
        <w:rPr>
          <w:rFonts w:ascii="Arial" w:eastAsiaTheme="minorEastAsia" w:hAnsi="Arial" w:cs="Arial"/>
          <w:color w:val="000000" w:themeColor="text1"/>
          <w:sz w:val="22"/>
          <w:szCs w:val="22"/>
          <w:lang w:val="en-US" w:eastAsia="zh-CN"/>
        </w:rPr>
      </w:pPr>
      <w:r w:rsidRPr="00032B35">
        <w:rPr>
          <w:rFonts w:ascii="Arial" w:eastAsiaTheme="minorEastAsia" w:hAnsi="Arial" w:cs="Arial"/>
          <w:color w:val="000000" w:themeColor="text1"/>
          <w:sz w:val="22"/>
          <w:szCs w:val="22"/>
          <w:lang w:val="en-US" w:eastAsia="zh-CN"/>
        </w:rPr>
        <w:t>Donor governments to IPPF (</w:t>
      </w:r>
      <w:proofErr w:type="spellStart"/>
      <w:r w:rsidRPr="00032B35">
        <w:rPr>
          <w:rFonts w:ascii="Arial" w:eastAsiaTheme="minorEastAsia" w:hAnsi="Arial" w:cs="Arial"/>
          <w:color w:val="000000" w:themeColor="text1"/>
          <w:sz w:val="22"/>
          <w:szCs w:val="22"/>
          <w:lang w:val="en-US" w:eastAsia="zh-CN"/>
        </w:rPr>
        <w:t>e.g</w:t>
      </w:r>
      <w:proofErr w:type="spellEnd"/>
      <w:r w:rsidRPr="00032B35">
        <w:rPr>
          <w:rFonts w:ascii="Arial" w:eastAsiaTheme="minorEastAsia" w:hAnsi="Arial" w:cs="Arial"/>
          <w:color w:val="000000" w:themeColor="text1"/>
          <w:sz w:val="22"/>
          <w:szCs w:val="22"/>
          <w:lang w:val="en-US" w:eastAsia="zh-CN"/>
        </w:rPr>
        <w:t xml:space="preserve"> Japan, Germany and UK) who have endorsed UHC;</w:t>
      </w:r>
    </w:p>
    <w:p w14:paraId="755EB07E" w14:textId="77777777" w:rsidR="00032B35" w:rsidRPr="00032B35" w:rsidRDefault="00032B35" w:rsidP="00032B35">
      <w:pPr>
        <w:pStyle w:val="ListParagraph"/>
        <w:numPr>
          <w:ilvl w:val="0"/>
          <w:numId w:val="25"/>
        </w:numPr>
        <w:jc w:val="both"/>
        <w:rPr>
          <w:rFonts w:ascii="Arial" w:eastAsiaTheme="minorEastAsia" w:hAnsi="Arial" w:cs="Arial"/>
          <w:color w:val="000000" w:themeColor="text1"/>
          <w:sz w:val="22"/>
          <w:szCs w:val="22"/>
          <w:lang w:val="en-US" w:eastAsia="zh-CN"/>
        </w:rPr>
      </w:pPr>
      <w:r w:rsidRPr="00032B35">
        <w:rPr>
          <w:rFonts w:ascii="Arial" w:eastAsiaTheme="minorEastAsia" w:hAnsi="Arial" w:cs="Arial"/>
          <w:color w:val="000000" w:themeColor="text1"/>
          <w:sz w:val="22"/>
          <w:szCs w:val="22"/>
          <w:lang w:val="en-US" w:eastAsia="zh-CN"/>
        </w:rPr>
        <w:t>Advocates and practitioners within the SRHR, gender equality, health and women’s rights community, with an interest in using evidence to enhance the effectiveness of their advocacy, policy or communications work.</w:t>
      </w:r>
    </w:p>
    <w:p w14:paraId="4CA5C23E" w14:textId="77777777" w:rsidR="00443644" w:rsidRDefault="002B21B3" w:rsidP="00746E81">
      <w:pPr>
        <w:pStyle w:val="Heading4"/>
        <w:numPr>
          <w:ilvl w:val="0"/>
          <w:numId w:val="25"/>
        </w:numPr>
        <w:rPr>
          <w:i w:val="0"/>
          <w:iCs w:val="0"/>
          <w:sz w:val="26"/>
          <w:szCs w:val="26"/>
        </w:rPr>
      </w:pPr>
      <w:r>
        <w:rPr>
          <w:i w:val="0"/>
          <w:iCs w:val="0"/>
          <w:sz w:val="26"/>
          <w:szCs w:val="26"/>
        </w:rPr>
        <w:t>Deliverable</w:t>
      </w:r>
      <w:r w:rsidR="00746E81">
        <w:rPr>
          <w:i w:val="0"/>
          <w:iCs w:val="0"/>
          <w:sz w:val="26"/>
          <w:szCs w:val="26"/>
        </w:rPr>
        <w:t>s</w:t>
      </w:r>
      <w:r>
        <w:rPr>
          <w:i w:val="0"/>
          <w:iCs w:val="0"/>
          <w:sz w:val="26"/>
          <w:szCs w:val="26"/>
        </w:rPr>
        <w:t xml:space="preserve"> and Dates </w:t>
      </w:r>
    </w:p>
    <w:p w14:paraId="2648D2A9" w14:textId="77777777" w:rsidR="0083709A" w:rsidRPr="0083709A" w:rsidRDefault="0083709A" w:rsidP="0083709A"/>
    <w:p w14:paraId="0E1990BB" w14:textId="04E2123F" w:rsidR="002B21B3" w:rsidRDefault="002B21B3" w:rsidP="002B21B3">
      <w:pPr>
        <w:pStyle w:val="ListParagraph"/>
        <w:numPr>
          <w:ilvl w:val="0"/>
          <w:numId w:val="36"/>
        </w:numPr>
        <w:rPr>
          <w:rFonts w:ascii="Arial" w:eastAsiaTheme="minorEastAsia" w:hAnsi="Arial" w:cs="Arial"/>
          <w:color w:val="000000" w:themeColor="text1"/>
          <w:sz w:val="22"/>
          <w:szCs w:val="22"/>
          <w:lang w:val="en-US" w:eastAsia="zh-CN"/>
        </w:rPr>
      </w:pPr>
      <w:r w:rsidRPr="002B21B3">
        <w:rPr>
          <w:rFonts w:ascii="Arial" w:eastAsiaTheme="minorEastAsia" w:hAnsi="Arial" w:cs="Arial"/>
          <w:color w:val="000000" w:themeColor="text1"/>
          <w:sz w:val="22"/>
          <w:szCs w:val="22"/>
          <w:lang w:val="en-US" w:eastAsia="zh-CN"/>
        </w:rPr>
        <w:t>Search criteria and strategy</w:t>
      </w:r>
      <w:r>
        <w:rPr>
          <w:rFonts w:ascii="Arial" w:eastAsiaTheme="minorEastAsia" w:hAnsi="Arial" w:cs="Arial"/>
          <w:color w:val="000000" w:themeColor="text1"/>
          <w:sz w:val="22"/>
          <w:szCs w:val="22"/>
          <w:lang w:val="en-US" w:eastAsia="zh-CN"/>
        </w:rPr>
        <w:t xml:space="preserve"> for literature review </w:t>
      </w:r>
      <w:r w:rsidR="003A0814">
        <w:rPr>
          <w:rFonts w:ascii="Arial" w:eastAsiaTheme="minorEastAsia" w:hAnsi="Arial" w:cs="Arial"/>
          <w:color w:val="000000" w:themeColor="text1"/>
          <w:sz w:val="22"/>
          <w:szCs w:val="22"/>
          <w:lang w:val="en-US" w:eastAsia="zh-CN"/>
        </w:rPr>
        <w:t xml:space="preserve">presented to IPPF </w:t>
      </w:r>
      <w:r w:rsidRPr="002B21B3">
        <w:rPr>
          <w:rFonts w:ascii="Arial" w:eastAsiaTheme="minorEastAsia" w:hAnsi="Arial" w:cs="Arial"/>
          <w:color w:val="000000" w:themeColor="text1"/>
          <w:sz w:val="22"/>
          <w:szCs w:val="22"/>
          <w:lang w:val="en-US" w:eastAsia="zh-CN"/>
        </w:rPr>
        <w:t xml:space="preserve">by </w:t>
      </w:r>
      <w:r w:rsidR="006E443A">
        <w:rPr>
          <w:rFonts w:ascii="Arial" w:eastAsiaTheme="minorEastAsia" w:hAnsi="Arial" w:cs="Arial"/>
          <w:color w:val="000000" w:themeColor="text1"/>
          <w:sz w:val="22"/>
          <w:szCs w:val="22"/>
          <w:lang w:val="en-US" w:eastAsia="zh-CN"/>
        </w:rPr>
        <w:t>2</w:t>
      </w:r>
      <w:r w:rsidR="00292DDA">
        <w:rPr>
          <w:rFonts w:ascii="Arial" w:eastAsiaTheme="minorEastAsia" w:hAnsi="Arial" w:cs="Arial"/>
          <w:color w:val="000000" w:themeColor="text1"/>
          <w:sz w:val="22"/>
          <w:szCs w:val="22"/>
          <w:lang w:val="en-US" w:eastAsia="zh-CN"/>
        </w:rPr>
        <w:t>2</w:t>
      </w:r>
      <w:r w:rsidR="00292DDA" w:rsidRPr="003A0814">
        <w:rPr>
          <w:rFonts w:ascii="Arial" w:eastAsiaTheme="minorEastAsia" w:hAnsi="Arial" w:cs="Arial"/>
          <w:color w:val="000000" w:themeColor="text1"/>
          <w:sz w:val="22"/>
          <w:szCs w:val="22"/>
          <w:vertAlign w:val="superscript"/>
          <w:lang w:val="en-US" w:eastAsia="zh-CN"/>
        </w:rPr>
        <w:t>nd</w:t>
      </w:r>
      <w:r w:rsidR="00292DDA">
        <w:rPr>
          <w:rFonts w:ascii="Arial" w:eastAsiaTheme="minorEastAsia" w:hAnsi="Arial" w:cs="Arial"/>
          <w:color w:val="000000" w:themeColor="text1"/>
          <w:sz w:val="22"/>
          <w:szCs w:val="22"/>
          <w:lang w:val="en-US" w:eastAsia="zh-CN"/>
        </w:rPr>
        <w:t xml:space="preserve"> </w:t>
      </w:r>
      <w:r w:rsidRPr="002B21B3">
        <w:rPr>
          <w:rFonts w:ascii="Arial" w:eastAsiaTheme="minorEastAsia" w:hAnsi="Arial" w:cs="Arial"/>
          <w:color w:val="000000" w:themeColor="text1"/>
          <w:sz w:val="22"/>
          <w:szCs w:val="22"/>
          <w:lang w:val="en-US" w:eastAsia="zh-CN"/>
        </w:rPr>
        <w:t>September 2017</w:t>
      </w:r>
      <w:r w:rsidRPr="002B21B3">
        <w:rPr>
          <w:rFonts w:ascii="Arial" w:eastAsiaTheme="minorEastAsia" w:hAnsi="Arial" w:cs="Arial"/>
          <w:color w:val="000000" w:themeColor="text1"/>
          <w:sz w:val="22"/>
          <w:szCs w:val="22"/>
          <w:lang w:val="en-US" w:eastAsia="zh-CN"/>
        </w:rPr>
        <w:tab/>
      </w:r>
    </w:p>
    <w:p w14:paraId="06D4AF6F" w14:textId="4679113A" w:rsidR="003A0814" w:rsidRDefault="00746E81" w:rsidP="002B21B3">
      <w:pPr>
        <w:pStyle w:val="ListParagraph"/>
        <w:numPr>
          <w:ilvl w:val="0"/>
          <w:numId w:val="36"/>
        </w:numPr>
        <w:rPr>
          <w:rFonts w:ascii="Arial" w:eastAsiaTheme="minorEastAsia" w:hAnsi="Arial" w:cs="Arial"/>
          <w:color w:val="000000" w:themeColor="text1"/>
          <w:sz w:val="22"/>
          <w:szCs w:val="22"/>
          <w:lang w:val="en-US" w:eastAsia="zh-CN"/>
        </w:rPr>
      </w:pPr>
      <w:r>
        <w:rPr>
          <w:rFonts w:ascii="Arial" w:eastAsiaTheme="minorEastAsia" w:hAnsi="Arial" w:cs="Arial"/>
          <w:color w:val="000000" w:themeColor="text1"/>
          <w:sz w:val="22"/>
          <w:szCs w:val="22"/>
          <w:lang w:val="en-US" w:eastAsia="zh-CN"/>
        </w:rPr>
        <w:t xml:space="preserve">Draft framework </w:t>
      </w:r>
      <w:r w:rsidR="00497D11">
        <w:rPr>
          <w:rFonts w:ascii="Arial" w:eastAsiaTheme="minorEastAsia" w:hAnsi="Arial" w:cs="Arial"/>
          <w:color w:val="000000" w:themeColor="text1"/>
          <w:sz w:val="22"/>
          <w:szCs w:val="22"/>
          <w:lang w:val="en-US" w:eastAsia="zh-CN"/>
        </w:rPr>
        <w:t xml:space="preserve">indicating </w:t>
      </w:r>
      <w:r w:rsidR="003A0814">
        <w:rPr>
          <w:rFonts w:ascii="Arial" w:eastAsiaTheme="minorEastAsia" w:hAnsi="Arial" w:cs="Arial"/>
          <w:color w:val="000000" w:themeColor="text1"/>
          <w:sz w:val="22"/>
          <w:szCs w:val="22"/>
          <w:lang w:val="en-US" w:eastAsia="zh-CN"/>
        </w:rPr>
        <w:t xml:space="preserve">importance of SRHR </w:t>
      </w:r>
      <w:r w:rsidR="00497D11">
        <w:rPr>
          <w:rFonts w:ascii="Arial" w:eastAsiaTheme="minorEastAsia" w:hAnsi="Arial" w:cs="Arial"/>
          <w:color w:val="000000" w:themeColor="text1"/>
          <w:sz w:val="22"/>
          <w:szCs w:val="22"/>
          <w:lang w:val="en-US" w:eastAsia="zh-CN"/>
        </w:rPr>
        <w:t xml:space="preserve">to achieve </w:t>
      </w:r>
      <w:r w:rsidR="003A0814">
        <w:rPr>
          <w:rFonts w:ascii="Arial" w:eastAsiaTheme="minorEastAsia" w:hAnsi="Arial" w:cs="Arial"/>
          <w:color w:val="000000" w:themeColor="text1"/>
          <w:sz w:val="22"/>
          <w:szCs w:val="22"/>
          <w:lang w:val="en-US" w:eastAsia="zh-CN"/>
        </w:rPr>
        <w:t xml:space="preserve">UHC presented to </w:t>
      </w:r>
      <w:r>
        <w:rPr>
          <w:rFonts w:ascii="Arial" w:eastAsiaTheme="minorEastAsia" w:hAnsi="Arial" w:cs="Arial"/>
          <w:color w:val="000000" w:themeColor="text1"/>
          <w:sz w:val="22"/>
          <w:szCs w:val="22"/>
          <w:lang w:val="en-US" w:eastAsia="zh-CN"/>
        </w:rPr>
        <w:t>IPPF by 6</w:t>
      </w:r>
      <w:r w:rsidRPr="00746E81">
        <w:rPr>
          <w:rFonts w:ascii="Arial" w:eastAsiaTheme="minorEastAsia" w:hAnsi="Arial" w:cs="Arial"/>
          <w:color w:val="000000" w:themeColor="text1"/>
          <w:sz w:val="22"/>
          <w:szCs w:val="22"/>
          <w:vertAlign w:val="superscript"/>
          <w:lang w:val="en-US" w:eastAsia="zh-CN"/>
        </w:rPr>
        <w:t>th</w:t>
      </w:r>
      <w:r>
        <w:rPr>
          <w:rFonts w:ascii="Arial" w:eastAsiaTheme="minorEastAsia" w:hAnsi="Arial" w:cs="Arial"/>
          <w:color w:val="000000" w:themeColor="text1"/>
          <w:sz w:val="22"/>
          <w:szCs w:val="22"/>
          <w:lang w:val="en-US" w:eastAsia="zh-CN"/>
        </w:rPr>
        <w:t xml:space="preserve"> October</w:t>
      </w:r>
    </w:p>
    <w:p w14:paraId="7F090B53" w14:textId="234DD75D" w:rsidR="003A0814" w:rsidRDefault="003A0814" w:rsidP="003A0814">
      <w:pPr>
        <w:pStyle w:val="ListParagraph"/>
        <w:numPr>
          <w:ilvl w:val="0"/>
          <w:numId w:val="36"/>
        </w:numPr>
        <w:rPr>
          <w:rFonts w:ascii="Arial" w:eastAsiaTheme="minorEastAsia" w:hAnsi="Arial" w:cs="Arial"/>
          <w:color w:val="000000" w:themeColor="text1"/>
          <w:sz w:val="22"/>
          <w:szCs w:val="22"/>
          <w:lang w:val="en-US" w:eastAsia="zh-CN"/>
        </w:rPr>
      </w:pPr>
      <w:r>
        <w:rPr>
          <w:rFonts w:ascii="Arial" w:eastAsiaTheme="minorEastAsia" w:hAnsi="Arial" w:cs="Arial"/>
          <w:color w:val="000000" w:themeColor="text1"/>
          <w:sz w:val="22"/>
          <w:szCs w:val="22"/>
          <w:lang w:val="en-US" w:eastAsia="zh-CN"/>
        </w:rPr>
        <w:t xml:space="preserve">Research protocol for IPPF SRHR </w:t>
      </w:r>
      <w:proofErr w:type="spellStart"/>
      <w:r>
        <w:rPr>
          <w:rFonts w:ascii="Arial" w:eastAsiaTheme="minorEastAsia" w:hAnsi="Arial" w:cs="Arial"/>
          <w:color w:val="000000" w:themeColor="text1"/>
          <w:sz w:val="22"/>
          <w:szCs w:val="22"/>
          <w:lang w:val="en-US" w:eastAsia="zh-CN"/>
        </w:rPr>
        <w:t>programme</w:t>
      </w:r>
      <w:proofErr w:type="spellEnd"/>
      <w:r>
        <w:rPr>
          <w:rFonts w:ascii="Arial" w:eastAsiaTheme="minorEastAsia" w:hAnsi="Arial" w:cs="Arial"/>
          <w:color w:val="000000" w:themeColor="text1"/>
          <w:sz w:val="22"/>
          <w:szCs w:val="22"/>
          <w:lang w:val="en-US" w:eastAsia="zh-CN"/>
        </w:rPr>
        <w:t xml:space="preserve"> review and documentation  agreed by 13</w:t>
      </w:r>
      <w:r w:rsidRPr="0083709A">
        <w:rPr>
          <w:rFonts w:ascii="Arial" w:eastAsiaTheme="minorEastAsia" w:hAnsi="Arial" w:cs="Arial"/>
          <w:color w:val="000000" w:themeColor="text1"/>
          <w:sz w:val="22"/>
          <w:szCs w:val="22"/>
          <w:vertAlign w:val="superscript"/>
          <w:lang w:val="en-US" w:eastAsia="zh-CN"/>
        </w:rPr>
        <w:t>th</w:t>
      </w:r>
      <w:r>
        <w:rPr>
          <w:rFonts w:ascii="Arial" w:eastAsiaTheme="minorEastAsia" w:hAnsi="Arial" w:cs="Arial"/>
          <w:color w:val="000000" w:themeColor="text1"/>
          <w:sz w:val="22"/>
          <w:szCs w:val="22"/>
          <w:lang w:val="en-US" w:eastAsia="zh-CN"/>
        </w:rPr>
        <w:t xml:space="preserve"> October   </w:t>
      </w:r>
    </w:p>
    <w:p w14:paraId="643044CA" w14:textId="79976B55" w:rsidR="002B21B3" w:rsidRPr="002B21B3" w:rsidRDefault="00497D11" w:rsidP="002B21B3">
      <w:pPr>
        <w:pStyle w:val="ListParagraph"/>
        <w:numPr>
          <w:ilvl w:val="0"/>
          <w:numId w:val="36"/>
        </w:numPr>
        <w:rPr>
          <w:rFonts w:ascii="Arial" w:eastAsiaTheme="minorEastAsia" w:hAnsi="Arial" w:cs="Arial"/>
          <w:color w:val="000000" w:themeColor="text1"/>
          <w:sz w:val="22"/>
          <w:szCs w:val="22"/>
          <w:lang w:val="en-US" w:eastAsia="zh-CN"/>
        </w:rPr>
      </w:pPr>
      <w:r>
        <w:rPr>
          <w:rFonts w:ascii="Arial" w:eastAsiaTheme="minorEastAsia" w:hAnsi="Arial" w:cs="Arial"/>
          <w:color w:val="000000" w:themeColor="text1"/>
          <w:sz w:val="22"/>
          <w:szCs w:val="22"/>
          <w:lang w:val="en-US" w:eastAsia="zh-CN"/>
        </w:rPr>
        <w:t>Finalize</w:t>
      </w:r>
      <w:r w:rsidR="003A0814">
        <w:rPr>
          <w:rFonts w:ascii="Arial" w:eastAsiaTheme="minorEastAsia" w:hAnsi="Arial" w:cs="Arial"/>
          <w:color w:val="000000" w:themeColor="text1"/>
          <w:sz w:val="22"/>
          <w:szCs w:val="22"/>
          <w:lang w:val="en-US" w:eastAsia="zh-CN"/>
        </w:rPr>
        <w:t xml:space="preserve"> data collection and documentation templates for country case studies by 17</w:t>
      </w:r>
      <w:r w:rsidR="003A0814" w:rsidRPr="0083709A">
        <w:rPr>
          <w:rFonts w:ascii="Arial" w:eastAsiaTheme="minorEastAsia" w:hAnsi="Arial" w:cs="Arial"/>
          <w:color w:val="000000" w:themeColor="text1"/>
          <w:sz w:val="22"/>
          <w:szCs w:val="22"/>
          <w:vertAlign w:val="superscript"/>
          <w:lang w:val="en-US" w:eastAsia="zh-CN"/>
        </w:rPr>
        <w:t>th</w:t>
      </w:r>
      <w:r w:rsidR="003A0814">
        <w:rPr>
          <w:rFonts w:ascii="Arial" w:eastAsiaTheme="minorEastAsia" w:hAnsi="Arial" w:cs="Arial"/>
          <w:color w:val="000000" w:themeColor="text1"/>
          <w:sz w:val="22"/>
          <w:szCs w:val="22"/>
          <w:lang w:val="en-US" w:eastAsia="zh-CN"/>
        </w:rPr>
        <w:t xml:space="preserve">  October 2017</w:t>
      </w:r>
    </w:p>
    <w:p w14:paraId="2ACBF684" w14:textId="77777777" w:rsidR="002B21B3" w:rsidRDefault="00746E81" w:rsidP="002B21B3">
      <w:pPr>
        <w:pStyle w:val="ListParagraph"/>
        <w:numPr>
          <w:ilvl w:val="0"/>
          <w:numId w:val="36"/>
        </w:numPr>
        <w:rPr>
          <w:rFonts w:ascii="Arial" w:eastAsiaTheme="minorEastAsia" w:hAnsi="Arial" w:cs="Arial"/>
          <w:color w:val="000000" w:themeColor="text1"/>
          <w:sz w:val="22"/>
          <w:szCs w:val="22"/>
          <w:lang w:val="en-US" w:eastAsia="zh-CN"/>
        </w:rPr>
      </w:pPr>
      <w:r>
        <w:rPr>
          <w:rFonts w:ascii="Arial" w:eastAsiaTheme="minorEastAsia" w:hAnsi="Arial" w:cs="Arial"/>
          <w:color w:val="000000" w:themeColor="text1"/>
          <w:sz w:val="22"/>
          <w:szCs w:val="22"/>
          <w:lang w:val="en-US" w:eastAsia="zh-CN"/>
        </w:rPr>
        <w:t>Draft s</w:t>
      </w:r>
      <w:r w:rsidR="002B21B3" w:rsidRPr="002B21B3">
        <w:rPr>
          <w:rFonts w:ascii="Arial" w:eastAsiaTheme="minorEastAsia" w:hAnsi="Arial" w:cs="Arial"/>
          <w:color w:val="000000" w:themeColor="text1"/>
          <w:sz w:val="22"/>
          <w:szCs w:val="22"/>
          <w:lang w:val="en-US" w:eastAsia="zh-CN"/>
        </w:rPr>
        <w:t>ynthesis report</w:t>
      </w:r>
      <w:r>
        <w:rPr>
          <w:rFonts w:ascii="Arial" w:eastAsiaTheme="minorEastAsia" w:hAnsi="Arial" w:cs="Arial"/>
          <w:color w:val="000000" w:themeColor="text1"/>
          <w:sz w:val="22"/>
          <w:szCs w:val="22"/>
          <w:lang w:val="en-US" w:eastAsia="zh-CN"/>
        </w:rPr>
        <w:t xml:space="preserve"> for review and </w:t>
      </w:r>
      <w:r w:rsidR="001345B9">
        <w:rPr>
          <w:rFonts w:ascii="Arial" w:eastAsiaTheme="minorEastAsia" w:hAnsi="Arial" w:cs="Arial"/>
          <w:color w:val="000000" w:themeColor="text1"/>
          <w:sz w:val="22"/>
          <w:szCs w:val="22"/>
          <w:lang w:val="en-US" w:eastAsia="zh-CN"/>
        </w:rPr>
        <w:t>comments</w:t>
      </w:r>
      <w:r>
        <w:rPr>
          <w:rFonts w:ascii="Arial" w:eastAsiaTheme="minorEastAsia" w:hAnsi="Arial" w:cs="Arial"/>
          <w:color w:val="000000" w:themeColor="text1"/>
          <w:sz w:val="22"/>
          <w:szCs w:val="22"/>
          <w:lang w:val="en-US" w:eastAsia="zh-CN"/>
        </w:rPr>
        <w:t xml:space="preserve"> including a </w:t>
      </w:r>
      <w:r w:rsidR="002B21B3" w:rsidRPr="002B21B3">
        <w:rPr>
          <w:rFonts w:ascii="Arial" w:eastAsiaTheme="minorEastAsia" w:hAnsi="Arial" w:cs="Arial"/>
          <w:color w:val="000000" w:themeColor="text1"/>
          <w:sz w:val="22"/>
          <w:szCs w:val="22"/>
          <w:lang w:val="en-US" w:eastAsia="zh-CN"/>
        </w:rPr>
        <w:t xml:space="preserve">set of recommendations that relate to the key questions and areas of focus set out in the brief, by </w:t>
      </w:r>
      <w:r>
        <w:rPr>
          <w:rFonts w:ascii="Arial" w:eastAsiaTheme="minorEastAsia" w:hAnsi="Arial" w:cs="Arial"/>
          <w:color w:val="000000" w:themeColor="text1"/>
          <w:sz w:val="22"/>
          <w:szCs w:val="22"/>
          <w:lang w:val="en-US" w:eastAsia="zh-CN"/>
        </w:rPr>
        <w:t>10</w:t>
      </w:r>
      <w:r w:rsidRPr="00746E81">
        <w:rPr>
          <w:rFonts w:ascii="Arial" w:eastAsiaTheme="minorEastAsia" w:hAnsi="Arial" w:cs="Arial"/>
          <w:color w:val="000000" w:themeColor="text1"/>
          <w:sz w:val="22"/>
          <w:szCs w:val="22"/>
          <w:vertAlign w:val="superscript"/>
          <w:lang w:val="en-US" w:eastAsia="zh-CN"/>
        </w:rPr>
        <w:t>th</w:t>
      </w:r>
      <w:r>
        <w:rPr>
          <w:rFonts w:ascii="Arial" w:eastAsiaTheme="minorEastAsia" w:hAnsi="Arial" w:cs="Arial"/>
          <w:color w:val="000000" w:themeColor="text1"/>
          <w:sz w:val="22"/>
          <w:szCs w:val="22"/>
          <w:lang w:val="en-US" w:eastAsia="zh-CN"/>
        </w:rPr>
        <w:t xml:space="preserve"> November </w:t>
      </w:r>
      <w:r w:rsidR="002B21B3" w:rsidRPr="002B21B3">
        <w:rPr>
          <w:rFonts w:ascii="Arial" w:eastAsiaTheme="minorEastAsia" w:hAnsi="Arial" w:cs="Arial"/>
          <w:color w:val="000000" w:themeColor="text1"/>
          <w:sz w:val="22"/>
          <w:szCs w:val="22"/>
          <w:lang w:val="en-US" w:eastAsia="zh-CN"/>
        </w:rPr>
        <w:t>2017</w:t>
      </w:r>
    </w:p>
    <w:p w14:paraId="6DBCE677" w14:textId="77777777" w:rsidR="00746E81" w:rsidRPr="002B21B3" w:rsidRDefault="00746E81" w:rsidP="002B21B3">
      <w:pPr>
        <w:pStyle w:val="ListParagraph"/>
        <w:numPr>
          <w:ilvl w:val="0"/>
          <w:numId w:val="36"/>
        </w:numPr>
        <w:rPr>
          <w:rFonts w:ascii="Arial" w:eastAsiaTheme="minorEastAsia" w:hAnsi="Arial" w:cs="Arial"/>
          <w:color w:val="000000" w:themeColor="text1"/>
          <w:sz w:val="22"/>
          <w:szCs w:val="22"/>
          <w:lang w:val="en-US" w:eastAsia="zh-CN"/>
        </w:rPr>
      </w:pPr>
      <w:r>
        <w:rPr>
          <w:rFonts w:ascii="Arial" w:eastAsiaTheme="minorEastAsia" w:hAnsi="Arial" w:cs="Arial"/>
          <w:color w:val="000000" w:themeColor="text1"/>
          <w:sz w:val="22"/>
          <w:szCs w:val="22"/>
          <w:lang w:val="en-US" w:eastAsia="zh-CN"/>
        </w:rPr>
        <w:t>Final sy</w:t>
      </w:r>
      <w:r w:rsidR="001345B9">
        <w:rPr>
          <w:rFonts w:ascii="Arial" w:eastAsiaTheme="minorEastAsia" w:hAnsi="Arial" w:cs="Arial"/>
          <w:color w:val="000000" w:themeColor="text1"/>
          <w:sz w:val="22"/>
          <w:szCs w:val="22"/>
          <w:lang w:val="en-US" w:eastAsia="zh-CN"/>
        </w:rPr>
        <w:t xml:space="preserve">nthesis </w:t>
      </w:r>
      <w:r>
        <w:rPr>
          <w:rFonts w:ascii="Arial" w:eastAsiaTheme="minorEastAsia" w:hAnsi="Arial" w:cs="Arial"/>
          <w:color w:val="000000" w:themeColor="text1"/>
          <w:sz w:val="22"/>
          <w:szCs w:val="22"/>
          <w:lang w:val="en-US" w:eastAsia="zh-CN"/>
        </w:rPr>
        <w:t>repor</w:t>
      </w:r>
      <w:r w:rsidR="001345B9">
        <w:rPr>
          <w:rFonts w:ascii="Arial" w:eastAsiaTheme="minorEastAsia" w:hAnsi="Arial" w:cs="Arial"/>
          <w:color w:val="000000" w:themeColor="text1"/>
          <w:sz w:val="22"/>
          <w:szCs w:val="22"/>
          <w:lang w:val="en-US" w:eastAsia="zh-CN"/>
        </w:rPr>
        <w:t xml:space="preserve">t </w:t>
      </w:r>
      <w:r>
        <w:rPr>
          <w:rFonts w:ascii="Arial" w:eastAsiaTheme="minorEastAsia" w:hAnsi="Arial" w:cs="Arial"/>
          <w:color w:val="000000" w:themeColor="text1"/>
          <w:sz w:val="22"/>
          <w:szCs w:val="22"/>
          <w:lang w:val="en-US" w:eastAsia="zh-CN"/>
        </w:rPr>
        <w:t xml:space="preserve">and bibliography </w:t>
      </w:r>
      <w:r w:rsidR="001345B9">
        <w:rPr>
          <w:rFonts w:ascii="Arial" w:eastAsiaTheme="minorEastAsia" w:hAnsi="Arial" w:cs="Arial"/>
          <w:color w:val="000000" w:themeColor="text1"/>
          <w:sz w:val="22"/>
          <w:szCs w:val="22"/>
          <w:lang w:val="en-US" w:eastAsia="zh-CN"/>
        </w:rPr>
        <w:t>o</w:t>
      </w:r>
      <w:r>
        <w:rPr>
          <w:rFonts w:ascii="Arial" w:eastAsiaTheme="minorEastAsia" w:hAnsi="Arial" w:cs="Arial"/>
          <w:color w:val="000000" w:themeColor="text1"/>
          <w:sz w:val="22"/>
          <w:szCs w:val="22"/>
          <w:lang w:val="en-US" w:eastAsia="zh-CN"/>
        </w:rPr>
        <w:t>f reviewed text by 20</w:t>
      </w:r>
      <w:r w:rsidRPr="00746E81">
        <w:rPr>
          <w:rFonts w:ascii="Arial" w:eastAsiaTheme="minorEastAsia" w:hAnsi="Arial" w:cs="Arial"/>
          <w:color w:val="000000" w:themeColor="text1"/>
          <w:sz w:val="22"/>
          <w:szCs w:val="22"/>
          <w:vertAlign w:val="superscript"/>
          <w:lang w:val="en-US" w:eastAsia="zh-CN"/>
        </w:rPr>
        <w:t>th</w:t>
      </w:r>
      <w:r>
        <w:rPr>
          <w:rFonts w:ascii="Arial" w:eastAsiaTheme="minorEastAsia" w:hAnsi="Arial" w:cs="Arial"/>
          <w:color w:val="000000" w:themeColor="text1"/>
          <w:sz w:val="22"/>
          <w:szCs w:val="22"/>
          <w:lang w:val="en-US" w:eastAsia="zh-CN"/>
        </w:rPr>
        <w:t xml:space="preserve"> November 2017  </w:t>
      </w:r>
    </w:p>
    <w:p w14:paraId="02E24C22" w14:textId="77777777" w:rsidR="002B21B3" w:rsidRPr="002B21B3" w:rsidRDefault="002B21B3" w:rsidP="002B21B3"/>
    <w:p w14:paraId="3E8F7338" w14:textId="77777777" w:rsidR="00D06847" w:rsidRDefault="00D06847" w:rsidP="00746E81">
      <w:pPr>
        <w:pStyle w:val="Heading2"/>
        <w:numPr>
          <w:ilvl w:val="0"/>
          <w:numId w:val="25"/>
        </w:numPr>
      </w:pPr>
      <w:r>
        <w:t>Level of Effort</w:t>
      </w:r>
    </w:p>
    <w:p w14:paraId="75B7C68C" w14:textId="77777777" w:rsidR="0083709A" w:rsidRPr="0083709A" w:rsidRDefault="0083709A" w:rsidP="0083709A"/>
    <w:p w14:paraId="2043EE09" w14:textId="4247AC56" w:rsidR="00D06847" w:rsidRPr="008F4619" w:rsidRDefault="00D06847" w:rsidP="00D06847">
      <w:pPr>
        <w:rPr>
          <w:rFonts w:ascii="Arial" w:eastAsiaTheme="minorEastAsia" w:hAnsi="Arial" w:cs="Arial"/>
          <w:color w:val="000000" w:themeColor="text1"/>
          <w:sz w:val="22"/>
          <w:szCs w:val="22"/>
          <w:lang w:val="en-US" w:eastAsia="zh-CN"/>
        </w:rPr>
      </w:pPr>
      <w:r w:rsidRPr="008F4619">
        <w:rPr>
          <w:rFonts w:ascii="Arial" w:eastAsiaTheme="minorEastAsia" w:hAnsi="Arial" w:cs="Arial"/>
          <w:color w:val="000000" w:themeColor="text1"/>
          <w:sz w:val="22"/>
          <w:szCs w:val="22"/>
          <w:lang w:val="en-US" w:eastAsia="zh-CN"/>
        </w:rPr>
        <w:t xml:space="preserve">It is expected that this consultancy will take between </w:t>
      </w:r>
      <w:r w:rsidR="00B94D10">
        <w:rPr>
          <w:rFonts w:ascii="Arial" w:eastAsiaTheme="minorEastAsia" w:hAnsi="Arial" w:cs="Arial"/>
          <w:color w:val="000000" w:themeColor="text1"/>
          <w:sz w:val="22"/>
          <w:szCs w:val="22"/>
          <w:lang w:val="en-US" w:eastAsia="zh-CN"/>
        </w:rPr>
        <w:t>1</w:t>
      </w:r>
      <w:r w:rsidR="003A0814">
        <w:rPr>
          <w:rFonts w:ascii="Arial" w:eastAsiaTheme="minorEastAsia" w:hAnsi="Arial" w:cs="Arial"/>
          <w:color w:val="000000" w:themeColor="text1"/>
          <w:sz w:val="22"/>
          <w:szCs w:val="22"/>
          <w:lang w:val="en-US" w:eastAsia="zh-CN"/>
        </w:rPr>
        <w:t>8</w:t>
      </w:r>
      <w:r w:rsidR="00B94D10">
        <w:rPr>
          <w:rFonts w:ascii="Arial" w:eastAsiaTheme="minorEastAsia" w:hAnsi="Arial" w:cs="Arial"/>
          <w:color w:val="000000" w:themeColor="text1"/>
          <w:sz w:val="22"/>
          <w:szCs w:val="22"/>
          <w:lang w:val="en-US" w:eastAsia="zh-CN"/>
        </w:rPr>
        <w:t>-20</w:t>
      </w:r>
      <w:r w:rsidR="007172B4" w:rsidRPr="008F4619">
        <w:rPr>
          <w:rFonts w:ascii="Arial" w:eastAsiaTheme="minorEastAsia" w:hAnsi="Arial" w:cs="Arial"/>
          <w:color w:val="000000" w:themeColor="text1"/>
          <w:sz w:val="22"/>
          <w:szCs w:val="22"/>
          <w:lang w:val="en-US" w:eastAsia="zh-CN"/>
        </w:rPr>
        <w:t xml:space="preserve"> working days</w:t>
      </w:r>
      <w:r w:rsidR="0094172C" w:rsidRPr="008F4619">
        <w:rPr>
          <w:rFonts w:ascii="Arial" w:eastAsiaTheme="minorEastAsia" w:hAnsi="Arial" w:cs="Arial"/>
          <w:color w:val="000000" w:themeColor="text1"/>
          <w:sz w:val="22"/>
          <w:szCs w:val="22"/>
          <w:lang w:val="en-US" w:eastAsia="zh-CN"/>
        </w:rPr>
        <w:t>.</w:t>
      </w:r>
      <w:r w:rsidR="009B6C51">
        <w:rPr>
          <w:rFonts w:ascii="Arial" w:eastAsiaTheme="minorEastAsia" w:hAnsi="Arial" w:cs="Arial"/>
          <w:color w:val="000000" w:themeColor="text1"/>
          <w:sz w:val="22"/>
          <w:szCs w:val="22"/>
          <w:lang w:val="en-US" w:eastAsia="zh-CN"/>
        </w:rPr>
        <w:t xml:space="preserve"> </w:t>
      </w:r>
    </w:p>
    <w:p w14:paraId="690F8CB5" w14:textId="48C2D6D0" w:rsidR="005254F2" w:rsidRDefault="0083709A" w:rsidP="00746E81">
      <w:pPr>
        <w:pStyle w:val="Heading2"/>
        <w:numPr>
          <w:ilvl w:val="0"/>
          <w:numId w:val="25"/>
        </w:numPr>
      </w:pPr>
      <w:r>
        <w:t>Location</w:t>
      </w:r>
    </w:p>
    <w:p w14:paraId="2A242C43" w14:textId="77777777" w:rsidR="0083709A" w:rsidRPr="0083709A" w:rsidRDefault="0083709A" w:rsidP="0083709A"/>
    <w:p w14:paraId="1495F9DC" w14:textId="77777777" w:rsidR="005254F2" w:rsidRPr="008F4619" w:rsidRDefault="005254F2" w:rsidP="005254F2">
      <w:pPr>
        <w:jc w:val="both"/>
        <w:rPr>
          <w:rFonts w:ascii="Arial" w:eastAsiaTheme="minorEastAsia" w:hAnsi="Arial" w:cs="Arial"/>
          <w:color w:val="000000" w:themeColor="text1"/>
          <w:sz w:val="22"/>
          <w:szCs w:val="22"/>
          <w:lang w:val="en-US" w:eastAsia="zh-CN"/>
        </w:rPr>
      </w:pPr>
      <w:r w:rsidRPr="008F4619">
        <w:rPr>
          <w:rFonts w:ascii="Arial" w:eastAsiaTheme="minorEastAsia" w:hAnsi="Arial" w:cs="Arial"/>
          <w:color w:val="000000" w:themeColor="text1"/>
          <w:sz w:val="22"/>
          <w:szCs w:val="22"/>
          <w:lang w:val="en-US" w:eastAsia="zh-CN"/>
        </w:rPr>
        <w:t>This consultancy can be provided remotely</w:t>
      </w:r>
      <w:r w:rsidR="00746E81">
        <w:rPr>
          <w:rFonts w:ascii="Arial" w:eastAsiaTheme="minorEastAsia" w:hAnsi="Arial" w:cs="Arial"/>
          <w:color w:val="000000" w:themeColor="text1"/>
          <w:sz w:val="22"/>
          <w:szCs w:val="22"/>
          <w:lang w:val="en-US" w:eastAsia="zh-CN"/>
        </w:rPr>
        <w:t xml:space="preserve"> with </w:t>
      </w:r>
      <w:r w:rsidR="0010040D">
        <w:rPr>
          <w:rFonts w:ascii="Arial" w:eastAsiaTheme="minorEastAsia" w:hAnsi="Arial" w:cs="Arial"/>
          <w:color w:val="000000" w:themeColor="text1"/>
          <w:sz w:val="22"/>
          <w:szCs w:val="22"/>
          <w:lang w:val="en-US" w:eastAsia="zh-CN"/>
        </w:rPr>
        <w:t xml:space="preserve">no more than 1-2 face to face </w:t>
      </w:r>
      <w:r w:rsidR="00746E81">
        <w:rPr>
          <w:rFonts w:ascii="Arial" w:eastAsiaTheme="minorEastAsia" w:hAnsi="Arial" w:cs="Arial"/>
          <w:color w:val="000000" w:themeColor="text1"/>
          <w:sz w:val="22"/>
          <w:szCs w:val="22"/>
          <w:lang w:val="en-US" w:eastAsia="zh-CN"/>
        </w:rPr>
        <w:t xml:space="preserve">meetings </w:t>
      </w:r>
      <w:r w:rsidR="0010040D">
        <w:rPr>
          <w:rFonts w:ascii="Arial" w:eastAsiaTheme="minorEastAsia" w:hAnsi="Arial" w:cs="Arial"/>
          <w:color w:val="000000" w:themeColor="text1"/>
          <w:sz w:val="22"/>
          <w:szCs w:val="22"/>
          <w:lang w:val="en-US" w:eastAsia="zh-CN"/>
        </w:rPr>
        <w:t xml:space="preserve">in </w:t>
      </w:r>
      <w:r w:rsidR="00746E81">
        <w:rPr>
          <w:rFonts w:ascii="Arial" w:eastAsiaTheme="minorEastAsia" w:hAnsi="Arial" w:cs="Arial"/>
          <w:color w:val="000000" w:themeColor="text1"/>
          <w:sz w:val="22"/>
          <w:szCs w:val="22"/>
          <w:lang w:val="en-US" w:eastAsia="zh-CN"/>
        </w:rPr>
        <w:t>IPPF office in London</w:t>
      </w:r>
      <w:r w:rsidRPr="008F4619">
        <w:rPr>
          <w:rFonts w:ascii="Arial" w:eastAsiaTheme="minorEastAsia" w:hAnsi="Arial" w:cs="Arial"/>
          <w:color w:val="000000" w:themeColor="text1"/>
          <w:sz w:val="22"/>
          <w:szCs w:val="22"/>
          <w:lang w:val="en-US" w:eastAsia="zh-CN"/>
        </w:rPr>
        <w:t xml:space="preserve">.  </w:t>
      </w:r>
    </w:p>
    <w:p w14:paraId="589F3B4C" w14:textId="77777777" w:rsidR="005254F2" w:rsidRDefault="005254F2" w:rsidP="00746E81">
      <w:pPr>
        <w:pStyle w:val="Heading2"/>
        <w:numPr>
          <w:ilvl w:val="0"/>
          <w:numId w:val="25"/>
        </w:numPr>
      </w:pPr>
      <w:r w:rsidRPr="005254F2">
        <w:t>Key competences, technical background, and experience required</w:t>
      </w:r>
    </w:p>
    <w:p w14:paraId="1CF1C38C" w14:textId="77777777" w:rsidR="0083709A" w:rsidRPr="0083709A" w:rsidRDefault="0083709A" w:rsidP="0083709A"/>
    <w:p w14:paraId="6FB2AC4C" w14:textId="50CDEC43" w:rsidR="00BF42B1" w:rsidRPr="00BF42B1" w:rsidRDefault="00BF42B1" w:rsidP="00BF42B1">
      <w:pPr>
        <w:numPr>
          <w:ilvl w:val="0"/>
          <w:numId w:val="16"/>
        </w:numPr>
        <w:ind w:left="720"/>
        <w:rPr>
          <w:rFonts w:ascii="Arial" w:eastAsiaTheme="minorEastAsia" w:hAnsi="Arial" w:cs="Arial"/>
          <w:color w:val="000000" w:themeColor="text1"/>
          <w:sz w:val="22"/>
          <w:szCs w:val="22"/>
          <w:lang w:val="en-US" w:eastAsia="zh-CN"/>
        </w:rPr>
      </w:pPr>
      <w:r w:rsidRPr="00BF42B1">
        <w:rPr>
          <w:rFonts w:ascii="Arial" w:eastAsiaTheme="minorEastAsia" w:hAnsi="Arial" w:cs="Arial"/>
          <w:color w:val="000000" w:themeColor="text1"/>
          <w:sz w:val="22"/>
          <w:szCs w:val="22"/>
          <w:lang w:val="en-US" w:eastAsia="zh-CN"/>
        </w:rPr>
        <w:t>Excellent and demonstrated experience in undertaking desk-based</w:t>
      </w:r>
      <w:r w:rsidR="00B9575D">
        <w:rPr>
          <w:rFonts w:ascii="Arial" w:eastAsiaTheme="minorEastAsia" w:hAnsi="Arial" w:cs="Arial"/>
          <w:color w:val="000000" w:themeColor="text1"/>
          <w:sz w:val="22"/>
          <w:szCs w:val="22"/>
          <w:lang w:val="en-US" w:eastAsia="zh-CN"/>
        </w:rPr>
        <w:t xml:space="preserve"> </w:t>
      </w:r>
      <w:r w:rsidRPr="00BF42B1">
        <w:rPr>
          <w:rFonts w:ascii="Arial" w:eastAsiaTheme="minorEastAsia" w:hAnsi="Arial" w:cs="Arial"/>
          <w:color w:val="000000" w:themeColor="text1"/>
          <w:sz w:val="22"/>
          <w:szCs w:val="22"/>
          <w:lang w:val="en-US" w:eastAsia="zh-CN"/>
        </w:rPr>
        <w:t>robust literature reviews</w:t>
      </w:r>
      <w:r w:rsidR="003A0814">
        <w:rPr>
          <w:rFonts w:ascii="Arial" w:eastAsiaTheme="minorEastAsia" w:hAnsi="Arial" w:cs="Arial"/>
          <w:color w:val="000000" w:themeColor="text1"/>
          <w:sz w:val="22"/>
          <w:szCs w:val="22"/>
          <w:lang w:val="en-US" w:eastAsia="zh-CN"/>
        </w:rPr>
        <w:t xml:space="preserve"> </w:t>
      </w:r>
      <w:r w:rsidRPr="00BF42B1">
        <w:rPr>
          <w:rFonts w:ascii="Arial" w:eastAsiaTheme="minorEastAsia" w:hAnsi="Arial" w:cs="Arial"/>
          <w:color w:val="000000" w:themeColor="text1"/>
          <w:sz w:val="22"/>
          <w:szCs w:val="22"/>
          <w:lang w:val="en-US" w:eastAsia="zh-CN"/>
        </w:rPr>
        <w:t xml:space="preserve"> </w:t>
      </w:r>
    </w:p>
    <w:p w14:paraId="3488C9B5" w14:textId="77777777" w:rsidR="00BF42B1" w:rsidRPr="00BF42B1" w:rsidRDefault="00BF42B1" w:rsidP="00BF42B1">
      <w:pPr>
        <w:numPr>
          <w:ilvl w:val="0"/>
          <w:numId w:val="16"/>
        </w:numPr>
        <w:ind w:left="720"/>
        <w:rPr>
          <w:rFonts w:ascii="Arial" w:eastAsiaTheme="minorEastAsia" w:hAnsi="Arial" w:cs="Arial"/>
          <w:color w:val="000000" w:themeColor="text1"/>
          <w:sz w:val="22"/>
          <w:szCs w:val="22"/>
          <w:lang w:val="en-US" w:eastAsia="zh-CN"/>
        </w:rPr>
      </w:pPr>
      <w:r w:rsidRPr="00BF42B1">
        <w:rPr>
          <w:rFonts w:ascii="Arial" w:eastAsiaTheme="minorEastAsia" w:hAnsi="Arial" w:cs="Arial"/>
          <w:color w:val="000000" w:themeColor="text1"/>
          <w:sz w:val="22"/>
          <w:szCs w:val="22"/>
          <w:lang w:val="en-US" w:eastAsia="zh-CN"/>
        </w:rPr>
        <w:t>Proven experience in research and analysis</w:t>
      </w:r>
    </w:p>
    <w:p w14:paraId="7EAF0662" w14:textId="448B16FC" w:rsidR="00BF42B1" w:rsidRDefault="00BF42B1" w:rsidP="00BF42B1">
      <w:pPr>
        <w:numPr>
          <w:ilvl w:val="0"/>
          <w:numId w:val="16"/>
        </w:numPr>
        <w:ind w:left="720"/>
        <w:rPr>
          <w:rFonts w:ascii="Arial" w:eastAsiaTheme="minorEastAsia" w:hAnsi="Arial" w:cs="Arial"/>
          <w:color w:val="000000" w:themeColor="text1"/>
          <w:sz w:val="22"/>
          <w:szCs w:val="22"/>
          <w:lang w:val="en-US" w:eastAsia="zh-CN"/>
        </w:rPr>
      </w:pPr>
      <w:r w:rsidRPr="00BF42B1">
        <w:rPr>
          <w:rFonts w:ascii="Arial" w:eastAsiaTheme="minorEastAsia" w:hAnsi="Arial" w:cs="Arial"/>
          <w:color w:val="000000" w:themeColor="text1"/>
          <w:sz w:val="22"/>
          <w:szCs w:val="22"/>
          <w:lang w:val="en-US" w:eastAsia="zh-CN"/>
        </w:rPr>
        <w:t>Proven experience in report writing</w:t>
      </w:r>
      <w:r w:rsidR="003A0814">
        <w:rPr>
          <w:rFonts w:ascii="Arial" w:eastAsiaTheme="minorEastAsia" w:hAnsi="Arial" w:cs="Arial"/>
          <w:color w:val="000000" w:themeColor="text1"/>
          <w:sz w:val="22"/>
          <w:szCs w:val="22"/>
          <w:lang w:val="en-US" w:eastAsia="zh-CN"/>
        </w:rPr>
        <w:t xml:space="preserve">, </w:t>
      </w:r>
      <w:r w:rsidR="003A0814" w:rsidRPr="008F4619">
        <w:rPr>
          <w:rFonts w:ascii="Arial" w:eastAsiaTheme="minorEastAsia" w:hAnsi="Arial" w:cs="Arial"/>
          <w:color w:val="000000" w:themeColor="text1"/>
          <w:sz w:val="22"/>
          <w:szCs w:val="22"/>
          <w:lang w:val="en-US" w:eastAsia="zh-CN"/>
        </w:rPr>
        <w:t xml:space="preserve">editing with strong track record </w:t>
      </w:r>
      <w:r w:rsidR="003A0814">
        <w:rPr>
          <w:rFonts w:ascii="Arial" w:eastAsiaTheme="minorEastAsia" w:hAnsi="Arial" w:cs="Arial"/>
          <w:color w:val="000000" w:themeColor="text1"/>
          <w:sz w:val="22"/>
          <w:szCs w:val="22"/>
          <w:lang w:val="en-US" w:eastAsia="zh-CN"/>
        </w:rPr>
        <w:t xml:space="preserve">of </w:t>
      </w:r>
      <w:r w:rsidR="003A0814" w:rsidRPr="008F4619">
        <w:rPr>
          <w:rFonts w:ascii="Arial" w:eastAsiaTheme="minorEastAsia" w:hAnsi="Arial" w:cs="Arial"/>
          <w:color w:val="000000" w:themeColor="text1"/>
          <w:sz w:val="22"/>
          <w:szCs w:val="22"/>
          <w:lang w:val="en-US" w:eastAsia="zh-CN"/>
        </w:rPr>
        <w:t>producing similar p</w:t>
      </w:r>
      <w:r w:rsidR="003A0814">
        <w:rPr>
          <w:rFonts w:ascii="Arial" w:eastAsiaTheme="minorEastAsia" w:hAnsi="Arial" w:cs="Arial"/>
          <w:color w:val="000000" w:themeColor="text1"/>
          <w:sz w:val="22"/>
          <w:szCs w:val="22"/>
          <w:lang w:val="en-US" w:eastAsia="zh-CN"/>
        </w:rPr>
        <w:t xml:space="preserve">ublications </w:t>
      </w:r>
      <w:r w:rsidR="003A0814" w:rsidRPr="008F4619">
        <w:rPr>
          <w:rFonts w:ascii="Arial" w:eastAsiaTheme="minorEastAsia" w:hAnsi="Arial" w:cs="Arial"/>
          <w:color w:val="000000" w:themeColor="text1"/>
          <w:sz w:val="22"/>
          <w:szCs w:val="22"/>
          <w:lang w:val="en-US" w:eastAsia="zh-CN"/>
        </w:rPr>
        <w:t>for dissemination</w:t>
      </w:r>
    </w:p>
    <w:p w14:paraId="1B94D171" w14:textId="77777777" w:rsidR="00BF42B1" w:rsidRPr="00BF42B1" w:rsidRDefault="00BF42B1" w:rsidP="00BF42B1">
      <w:pPr>
        <w:numPr>
          <w:ilvl w:val="0"/>
          <w:numId w:val="16"/>
        </w:numPr>
        <w:ind w:left="720"/>
        <w:rPr>
          <w:rFonts w:ascii="Arial" w:eastAsiaTheme="minorEastAsia" w:hAnsi="Arial" w:cs="Arial"/>
          <w:color w:val="000000" w:themeColor="text1"/>
          <w:sz w:val="22"/>
          <w:szCs w:val="22"/>
          <w:lang w:val="en-US" w:eastAsia="zh-CN"/>
        </w:rPr>
      </w:pPr>
      <w:r>
        <w:rPr>
          <w:rFonts w:ascii="Arial" w:eastAsiaTheme="minorEastAsia" w:hAnsi="Arial" w:cs="Arial"/>
          <w:color w:val="000000" w:themeColor="text1"/>
          <w:sz w:val="22"/>
          <w:szCs w:val="22"/>
          <w:lang w:val="en-US" w:eastAsia="zh-CN"/>
        </w:rPr>
        <w:t xml:space="preserve">Demonstrated experience of publications in peer reviewed journals  </w:t>
      </w:r>
    </w:p>
    <w:p w14:paraId="3733AEFF" w14:textId="77777777" w:rsidR="00BF42B1" w:rsidRDefault="00BF42B1" w:rsidP="00BF42B1">
      <w:pPr>
        <w:numPr>
          <w:ilvl w:val="0"/>
          <w:numId w:val="16"/>
        </w:numPr>
        <w:ind w:left="720"/>
        <w:rPr>
          <w:rFonts w:ascii="Arial" w:eastAsiaTheme="minorEastAsia" w:hAnsi="Arial" w:cs="Arial"/>
          <w:color w:val="000000" w:themeColor="text1"/>
          <w:sz w:val="22"/>
          <w:szCs w:val="22"/>
          <w:lang w:val="en-US" w:eastAsia="zh-CN"/>
        </w:rPr>
      </w:pPr>
      <w:r w:rsidRPr="00BF42B1">
        <w:rPr>
          <w:rFonts w:ascii="Arial" w:eastAsiaTheme="minorEastAsia" w:hAnsi="Arial" w:cs="Arial"/>
          <w:color w:val="000000" w:themeColor="text1"/>
          <w:sz w:val="22"/>
          <w:szCs w:val="22"/>
          <w:lang w:val="en-US" w:eastAsia="zh-CN"/>
        </w:rPr>
        <w:t>Experience in and commitment to working in sexual and reproductive health</w:t>
      </w:r>
      <w:r>
        <w:rPr>
          <w:rFonts w:ascii="Arial" w:eastAsiaTheme="minorEastAsia" w:hAnsi="Arial" w:cs="Arial"/>
          <w:color w:val="000000" w:themeColor="text1"/>
          <w:sz w:val="22"/>
          <w:szCs w:val="22"/>
          <w:lang w:val="en-US" w:eastAsia="zh-CN"/>
        </w:rPr>
        <w:t xml:space="preserve"> and rights fields</w:t>
      </w:r>
      <w:r w:rsidRPr="00BF42B1">
        <w:rPr>
          <w:rFonts w:ascii="Arial" w:eastAsiaTheme="minorEastAsia" w:hAnsi="Arial" w:cs="Arial"/>
          <w:color w:val="000000" w:themeColor="text1"/>
          <w:sz w:val="22"/>
          <w:szCs w:val="22"/>
          <w:lang w:val="en-US" w:eastAsia="zh-CN"/>
        </w:rPr>
        <w:t xml:space="preserve"> </w:t>
      </w:r>
    </w:p>
    <w:p w14:paraId="54CD4966" w14:textId="77777777" w:rsidR="00BF42B1" w:rsidRDefault="00BF42B1" w:rsidP="0094172C">
      <w:pPr>
        <w:numPr>
          <w:ilvl w:val="0"/>
          <w:numId w:val="15"/>
        </w:numPr>
        <w:ind w:left="705"/>
        <w:rPr>
          <w:rFonts w:ascii="Arial" w:eastAsiaTheme="minorEastAsia" w:hAnsi="Arial" w:cs="Arial"/>
          <w:color w:val="000000" w:themeColor="text1"/>
          <w:sz w:val="22"/>
          <w:szCs w:val="22"/>
          <w:lang w:val="en-US" w:eastAsia="zh-CN"/>
        </w:rPr>
      </w:pPr>
      <w:r>
        <w:rPr>
          <w:rFonts w:ascii="Arial" w:eastAsiaTheme="minorEastAsia" w:hAnsi="Arial" w:cs="Arial"/>
          <w:color w:val="000000" w:themeColor="text1"/>
          <w:sz w:val="22"/>
          <w:szCs w:val="22"/>
          <w:lang w:val="en-US" w:eastAsia="zh-CN"/>
        </w:rPr>
        <w:t>Substantial knowledge of global health policy, health financing and health economics, especially health systems strengthening and universal health coverage</w:t>
      </w:r>
    </w:p>
    <w:p w14:paraId="6C39AD0D" w14:textId="1A5FED54" w:rsidR="0093602D" w:rsidRDefault="0093602D" w:rsidP="0094172C">
      <w:pPr>
        <w:numPr>
          <w:ilvl w:val="0"/>
          <w:numId w:val="15"/>
        </w:numPr>
        <w:ind w:left="705"/>
        <w:rPr>
          <w:rFonts w:ascii="Arial" w:eastAsiaTheme="minorEastAsia" w:hAnsi="Arial" w:cs="Arial"/>
          <w:color w:val="000000" w:themeColor="text1"/>
          <w:sz w:val="22"/>
          <w:szCs w:val="22"/>
          <w:lang w:val="en-US" w:eastAsia="zh-CN"/>
        </w:rPr>
      </w:pPr>
      <w:r>
        <w:rPr>
          <w:rFonts w:ascii="Arial" w:eastAsiaTheme="minorEastAsia" w:hAnsi="Arial" w:cs="Arial"/>
          <w:color w:val="000000" w:themeColor="text1"/>
          <w:sz w:val="22"/>
          <w:szCs w:val="22"/>
          <w:lang w:val="en-US" w:eastAsia="zh-CN"/>
        </w:rPr>
        <w:t xml:space="preserve">A good understanding of the target audience this publication is aimed at as specified under section 3.  </w:t>
      </w:r>
    </w:p>
    <w:p w14:paraId="6285A2F2" w14:textId="77777777" w:rsidR="005254F2" w:rsidRPr="008F4619" w:rsidRDefault="0094172C" w:rsidP="0094172C">
      <w:pPr>
        <w:numPr>
          <w:ilvl w:val="0"/>
          <w:numId w:val="16"/>
        </w:numPr>
        <w:ind w:left="720"/>
        <w:rPr>
          <w:rFonts w:ascii="Arial" w:eastAsiaTheme="minorEastAsia" w:hAnsi="Arial" w:cs="Arial"/>
          <w:color w:val="000000" w:themeColor="text1"/>
          <w:sz w:val="22"/>
          <w:szCs w:val="22"/>
          <w:lang w:val="en-US" w:eastAsia="zh-CN"/>
        </w:rPr>
      </w:pPr>
      <w:r w:rsidRPr="008F4619">
        <w:rPr>
          <w:rFonts w:ascii="Arial" w:eastAsiaTheme="minorEastAsia" w:hAnsi="Arial" w:cs="Arial"/>
          <w:color w:val="000000" w:themeColor="text1"/>
          <w:sz w:val="22"/>
          <w:szCs w:val="22"/>
          <w:lang w:val="en-US" w:eastAsia="zh-CN"/>
        </w:rPr>
        <w:t>Excellent writing, research and analytical skills</w:t>
      </w:r>
    </w:p>
    <w:p w14:paraId="3BC91666" w14:textId="52AB27EC" w:rsidR="005254F2" w:rsidRPr="008F4619" w:rsidRDefault="005254F2" w:rsidP="0094172C">
      <w:pPr>
        <w:numPr>
          <w:ilvl w:val="0"/>
          <w:numId w:val="16"/>
        </w:numPr>
        <w:ind w:left="720"/>
        <w:rPr>
          <w:rFonts w:ascii="Arial" w:eastAsiaTheme="minorEastAsia" w:hAnsi="Arial" w:cs="Arial"/>
          <w:color w:val="000000" w:themeColor="text1"/>
          <w:sz w:val="22"/>
          <w:szCs w:val="22"/>
          <w:lang w:val="en-US" w:eastAsia="zh-CN"/>
        </w:rPr>
      </w:pPr>
      <w:r w:rsidRPr="008F4619">
        <w:rPr>
          <w:rFonts w:ascii="Arial" w:eastAsiaTheme="minorEastAsia" w:hAnsi="Arial" w:cs="Arial"/>
          <w:color w:val="000000" w:themeColor="text1"/>
          <w:sz w:val="22"/>
          <w:szCs w:val="22"/>
          <w:lang w:val="en-US" w:eastAsia="zh-CN"/>
        </w:rPr>
        <w:t xml:space="preserve">Experience preparing and presenting clear and concise oral and written communications </w:t>
      </w:r>
    </w:p>
    <w:p w14:paraId="2C6D23E4" w14:textId="2AB84039" w:rsidR="005254F2" w:rsidRPr="008F4619" w:rsidRDefault="005254F2" w:rsidP="0094172C">
      <w:pPr>
        <w:pStyle w:val="ListParagraph"/>
        <w:numPr>
          <w:ilvl w:val="0"/>
          <w:numId w:val="16"/>
        </w:numPr>
        <w:tabs>
          <w:tab w:val="left" w:pos="360"/>
        </w:tabs>
        <w:spacing w:line="260" w:lineRule="exact"/>
        <w:ind w:left="720"/>
        <w:jc w:val="both"/>
        <w:rPr>
          <w:rFonts w:ascii="Arial" w:eastAsiaTheme="minorEastAsia" w:hAnsi="Arial" w:cs="Arial"/>
          <w:color w:val="000000" w:themeColor="text1"/>
          <w:sz w:val="22"/>
          <w:szCs w:val="22"/>
          <w:lang w:val="en-US" w:eastAsia="zh-CN"/>
        </w:rPr>
      </w:pPr>
    </w:p>
    <w:p w14:paraId="7206BDB0" w14:textId="77777777" w:rsidR="0094172C" w:rsidRDefault="0094172C" w:rsidP="0094172C">
      <w:pPr>
        <w:pStyle w:val="ListParagraph"/>
        <w:numPr>
          <w:ilvl w:val="0"/>
          <w:numId w:val="16"/>
        </w:numPr>
        <w:ind w:left="720"/>
        <w:rPr>
          <w:rFonts w:ascii="Arial" w:eastAsiaTheme="minorEastAsia" w:hAnsi="Arial" w:cs="Arial"/>
          <w:color w:val="000000" w:themeColor="text1"/>
          <w:sz w:val="22"/>
          <w:szCs w:val="22"/>
          <w:lang w:val="en-US" w:eastAsia="zh-CN"/>
        </w:rPr>
      </w:pPr>
      <w:r w:rsidRPr="008F4619">
        <w:rPr>
          <w:rFonts w:ascii="Arial" w:eastAsiaTheme="minorEastAsia" w:hAnsi="Arial" w:cs="Arial"/>
          <w:color w:val="000000" w:themeColor="text1"/>
          <w:sz w:val="22"/>
          <w:szCs w:val="22"/>
          <w:lang w:val="en-US" w:eastAsia="zh-CN"/>
        </w:rPr>
        <w:t xml:space="preserve">Ability to </w:t>
      </w:r>
      <w:r w:rsidR="006E443A" w:rsidRPr="008F4619">
        <w:rPr>
          <w:rFonts w:ascii="Arial" w:eastAsiaTheme="minorEastAsia" w:hAnsi="Arial" w:cs="Arial"/>
          <w:color w:val="000000" w:themeColor="text1"/>
          <w:sz w:val="22"/>
          <w:szCs w:val="22"/>
          <w:lang w:val="en-US" w:eastAsia="zh-CN"/>
        </w:rPr>
        <w:t>analyze</w:t>
      </w:r>
      <w:r w:rsidR="002B1A28" w:rsidRPr="008F4619">
        <w:rPr>
          <w:rFonts w:ascii="Arial" w:eastAsiaTheme="minorEastAsia" w:hAnsi="Arial" w:cs="Arial"/>
          <w:color w:val="000000" w:themeColor="text1"/>
          <w:sz w:val="22"/>
          <w:szCs w:val="22"/>
          <w:lang w:val="en-US" w:eastAsia="zh-CN"/>
        </w:rPr>
        <w:t xml:space="preserve"> data and </w:t>
      </w:r>
      <w:r w:rsidR="00BF42B1" w:rsidRPr="008F4619">
        <w:rPr>
          <w:rFonts w:ascii="Arial" w:eastAsiaTheme="minorEastAsia" w:hAnsi="Arial" w:cs="Arial"/>
          <w:color w:val="000000" w:themeColor="text1"/>
          <w:sz w:val="22"/>
          <w:szCs w:val="22"/>
          <w:lang w:val="en-US" w:eastAsia="zh-CN"/>
        </w:rPr>
        <w:t>summarize</w:t>
      </w:r>
      <w:r w:rsidRPr="008F4619">
        <w:rPr>
          <w:rFonts w:ascii="Arial" w:eastAsiaTheme="minorEastAsia" w:hAnsi="Arial" w:cs="Arial"/>
          <w:color w:val="000000" w:themeColor="text1"/>
          <w:sz w:val="22"/>
          <w:szCs w:val="22"/>
          <w:lang w:val="en-US" w:eastAsia="zh-CN"/>
        </w:rPr>
        <w:t xml:space="preserve"> </w:t>
      </w:r>
      <w:r w:rsidR="002B1A28" w:rsidRPr="008F4619">
        <w:rPr>
          <w:rFonts w:ascii="Arial" w:eastAsiaTheme="minorEastAsia" w:hAnsi="Arial" w:cs="Arial"/>
          <w:color w:val="000000" w:themeColor="text1"/>
          <w:sz w:val="22"/>
          <w:szCs w:val="22"/>
          <w:lang w:val="en-US" w:eastAsia="zh-CN"/>
        </w:rPr>
        <w:t xml:space="preserve">information </w:t>
      </w:r>
      <w:r w:rsidRPr="008F4619">
        <w:rPr>
          <w:rFonts w:ascii="Arial" w:eastAsiaTheme="minorEastAsia" w:hAnsi="Arial" w:cs="Arial"/>
          <w:color w:val="000000" w:themeColor="text1"/>
          <w:sz w:val="22"/>
          <w:szCs w:val="22"/>
          <w:lang w:val="en-US" w:eastAsia="zh-CN"/>
        </w:rPr>
        <w:t>and innovatively depict information</w:t>
      </w:r>
      <w:r w:rsidR="00025B04" w:rsidRPr="008F4619">
        <w:rPr>
          <w:rFonts w:ascii="Arial" w:eastAsiaTheme="minorEastAsia" w:hAnsi="Arial" w:cs="Arial"/>
          <w:color w:val="000000" w:themeColor="text1"/>
          <w:sz w:val="22"/>
          <w:szCs w:val="22"/>
          <w:lang w:val="en-US" w:eastAsia="zh-CN"/>
        </w:rPr>
        <w:t xml:space="preserve"> </w:t>
      </w:r>
      <w:r w:rsidRPr="008F4619">
        <w:rPr>
          <w:rFonts w:ascii="Arial" w:eastAsiaTheme="minorEastAsia" w:hAnsi="Arial" w:cs="Arial"/>
          <w:color w:val="000000" w:themeColor="text1"/>
          <w:sz w:val="22"/>
          <w:szCs w:val="22"/>
          <w:lang w:val="en-US" w:eastAsia="zh-CN"/>
        </w:rPr>
        <w:t xml:space="preserve">such as infographics, </w:t>
      </w:r>
      <w:proofErr w:type="spellStart"/>
      <w:r w:rsidRPr="008F4619">
        <w:rPr>
          <w:rFonts w:ascii="Arial" w:eastAsiaTheme="minorEastAsia" w:hAnsi="Arial" w:cs="Arial"/>
          <w:color w:val="000000" w:themeColor="text1"/>
          <w:sz w:val="22"/>
          <w:szCs w:val="22"/>
          <w:lang w:val="en-US" w:eastAsia="zh-CN"/>
        </w:rPr>
        <w:t>etc</w:t>
      </w:r>
      <w:proofErr w:type="spellEnd"/>
    </w:p>
    <w:p w14:paraId="69DD59FB" w14:textId="44201A1F" w:rsidR="0083709A" w:rsidRDefault="00D06847" w:rsidP="0083709A">
      <w:pPr>
        <w:pStyle w:val="Heading2"/>
        <w:numPr>
          <w:ilvl w:val="0"/>
          <w:numId w:val="25"/>
        </w:numPr>
      </w:pPr>
      <w:r w:rsidRPr="000A1AED">
        <w:t>To apply:</w:t>
      </w:r>
    </w:p>
    <w:p w14:paraId="1E96DEE5" w14:textId="77777777" w:rsidR="0083709A" w:rsidRPr="0083709A" w:rsidRDefault="0083709A" w:rsidP="0083709A"/>
    <w:p w14:paraId="52AD5042" w14:textId="77777777" w:rsidR="00601F55" w:rsidRPr="008F4619" w:rsidRDefault="00D06847" w:rsidP="00D06847">
      <w:pPr>
        <w:rPr>
          <w:rFonts w:ascii="Arial" w:hAnsi="Arial" w:cs="Arial"/>
          <w:sz w:val="22"/>
          <w:szCs w:val="22"/>
        </w:rPr>
      </w:pPr>
      <w:bookmarkStart w:id="0" w:name="_GoBack"/>
      <w:r w:rsidRPr="008F4619">
        <w:rPr>
          <w:rFonts w:ascii="Arial" w:hAnsi="Arial" w:cs="Arial"/>
          <w:sz w:val="22"/>
          <w:szCs w:val="22"/>
        </w:rPr>
        <w:t xml:space="preserve">To apply, please submit a </w:t>
      </w:r>
      <w:r w:rsidR="006E443A">
        <w:rPr>
          <w:rFonts w:ascii="Arial" w:hAnsi="Arial" w:cs="Arial"/>
          <w:sz w:val="22"/>
          <w:szCs w:val="22"/>
        </w:rPr>
        <w:t xml:space="preserve">cover letter including </w:t>
      </w:r>
      <w:r w:rsidRPr="008F4619">
        <w:rPr>
          <w:rFonts w:ascii="Arial" w:hAnsi="Arial" w:cs="Arial"/>
          <w:sz w:val="22"/>
          <w:szCs w:val="22"/>
        </w:rPr>
        <w:t xml:space="preserve">your </w:t>
      </w:r>
      <w:r w:rsidR="006E443A">
        <w:rPr>
          <w:rFonts w:ascii="Arial" w:hAnsi="Arial" w:cs="Arial"/>
          <w:sz w:val="22"/>
          <w:szCs w:val="22"/>
        </w:rPr>
        <w:t xml:space="preserve">motivation to apply, </w:t>
      </w:r>
      <w:r w:rsidRPr="008F4619">
        <w:rPr>
          <w:rFonts w:ascii="Arial" w:hAnsi="Arial" w:cs="Arial"/>
          <w:sz w:val="22"/>
          <w:szCs w:val="22"/>
        </w:rPr>
        <w:t>daily rate</w:t>
      </w:r>
      <w:r w:rsidR="006E443A">
        <w:rPr>
          <w:rFonts w:ascii="Arial" w:hAnsi="Arial" w:cs="Arial"/>
          <w:sz w:val="22"/>
          <w:szCs w:val="22"/>
        </w:rPr>
        <w:t xml:space="preserve"> and methodology/ s</w:t>
      </w:r>
      <w:r w:rsidR="00B12031">
        <w:rPr>
          <w:rFonts w:ascii="Arial" w:hAnsi="Arial" w:cs="Arial"/>
          <w:sz w:val="22"/>
          <w:szCs w:val="22"/>
        </w:rPr>
        <w:t xml:space="preserve">earch strategy proposed; your CV (indicating past experience of research, systematic reviews and publications in peer review journals; </w:t>
      </w:r>
      <w:r w:rsidR="006E443A">
        <w:rPr>
          <w:rFonts w:ascii="Arial" w:hAnsi="Arial" w:cs="Arial"/>
          <w:sz w:val="22"/>
          <w:szCs w:val="22"/>
        </w:rPr>
        <w:t xml:space="preserve">a </w:t>
      </w:r>
      <w:r w:rsidR="00B12031">
        <w:rPr>
          <w:rFonts w:ascii="Arial" w:hAnsi="Arial" w:cs="Arial"/>
          <w:sz w:val="22"/>
          <w:szCs w:val="22"/>
        </w:rPr>
        <w:t>sample</w:t>
      </w:r>
      <w:r w:rsidR="006E443A">
        <w:rPr>
          <w:rFonts w:ascii="Arial" w:hAnsi="Arial" w:cs="Arial"/>
          <w:sz w:val="22"/>
          <w:szCs w:val="22"/>
        </w:rPr>
        <w:t xml:space="preserve"> of </w:t>
      </w:r>
      <w:r w:rsidR="00B12031">
        <w:rPr>
          <w:rFonts w:ascii="Arial" w:hAnsi="Arial" w:cs="Arial"/>
          <w:sz w:val="22"/>
          <w:szCs w:val="22"/>
        </w:rPr>
        <w:t>a</w:t>
      </w:r>
      <w:r w:rsidR="006E443A">
        <w:rPr>
          <w:rFonts w:ascii="Arial" w:hAnsi="Arial" w:cs="Arial"/>
          <w:sz w:val="22"/>
          <w:szCs w:val="22"/>
        </w:rPr>
        <w:t xml:space="preserve"> publication</w:t>
      </w:r>
      <w:r w:rsidR="00B12031">
        <w:rPr>
          <w:rFonts w:ascii="Arial" w:hAnsi="Arial" w:cs="Arial"/>
          <w:sz w:val="22"/>
          <w:szCs w:val="22"/>
        </w:rPr>
        <w:t xml:space="preserve"> where you have bene a lead or co-author</w:t>
      </w:r>
      <w:r w:rsidRPr="008F4619">
        <w:rPr>
          <w:rFonts w:ascii="Arial" w:hAnsi="Arial" w:cs="Arial"/>
          <w:sz w:val="22"/>
          <w:szCs w:val="22"/>
        </w:rPr>
        <w:t xml:space="preserve">, to </w:t>
      </w:r>
      <w:proofErr w:type="spellStart"/>
      <w:proofErr w:type="gramStart"/>
      <w:r w:rsidR="00601F55" w:rsidRPr="008F4619">
        <w:rPr>
          <w:rFonts w:ascii="Arial" w:hAnsi="Arial" w:cs="Arial"/>
          <w:sz w:val="22"/>
          <w:szCs w:val="22"/>
        </w:rPr>
        <w:t>Saku</w:t>
      </w:r>
      <w:proofErr w:type="spellEnd"/>
      <w:r w:rsidR="00601F55" w:rsidRPr="008F4619">
        <w:rPr>
          <w:rFonts w:ascii="Arial" w:hAnsi="Arial" w:cs="Arial"/>
          <w:sz w:val="22"/>
          <w:szCs w:val="22"/>
        </w:rPr>
        <w:t xml:space="preserve">  Mapa</w:t>
      </w:r>
      <w:proofErr w:type="gramEnd"/>
      <w:r w:rsidR="00025B04" w:rsidRPr="008F4619">
        <w:rPr>
          <w:rFonts w:ascii="Arial" w:hAnsi="Arial" w:cs="Arial"/>
          <w:sz w:val="22"/>
          <w:szCs w:val="22"/>
        </w:rPr>
        <w:t xml:space="preserve"> by email; </w:t>
      </w:r>
      <w:hyperlink r:id="rId11" w:history="1">
        <w:r w:rsidR="00601F55" w:rsidRPr="008F4619">
          <w:rPr>
            <w:rStyle w:val="Hyperlink"/>
            <w:rFonts w:ascii="Arial" w:hAnsi="Arial" w:cs="Arial"/>
            <w:sz w:val="22"/>
            <w:szCs w:val="22"/>
          </w:rPr>
          <w:t>smapa@ippf.org</w:t>
        </w:r>
      </w:hyperlink>
    </w:p>
    <w:p w14:paraId="5DECD349" w14:textId="77777777" w:rsidR="00D06847" w:rsidRPr="008F4619" w:rsidRDefault="00D06847" w:rsidP="00D06847">
      <w:pPr>
        <w:rPr>
          <w:rFonts w:ascii="Arial" w:hAnsi="Arial" w:cs="Arial"/>
          <w:sz w:val="22"/>
          <w:szCs w:val="22"/>
        </w:rPr>
      </w:pPr>
    </w:p>
    <w:p w14:paraId="61727328" w14:textId="13874E65" w:rsidR="00D06847" w:rsidRPr="008F4619" w:rsidRDefault="00D06847" w:rsidP="00D06847">
      <w:pPr>
        <w:rPr>
          <w:rFonts w:ascii="Arial" w:hAnsi="Arial" w:cs="Arial"/>
          <w:sz w:val="22"/>
          <w:szCs w:val="22"/>
        </w:rPr>
      </w:pPr>
      <w:r w:rsidRPr="008F4619">
        <w:rPr>
          <w:rFonts w:ascii="Arial" w:hAnsi="Arial" w:cs="Arial"/>
          <w:sz w:val="22"/>
          <w:szCs w:val="22"/>
        </w:rPr>
        <w:t xml:space="preserve">The closing date for applications is </w:t>
      </w:r>
      <w:r w:rsidR="00292DDA">
        <w:rPr>
          <w:rFonts w:ascii="Arial" w:hAnsi="Arial" w:cs="Arial"/>
          <w:sz w:val="22"/>
          <w:szCs w:val="22"/>
        </w:rPr>
        <w:t>Friday 8</w:t>
      </w:r>
      <w:r w:rsidR="00292DDA" w:rsidRPr="003A0814">
        <w:rPr>
          <w:rFonts w:ascii="Arial" w:hAnsi="Arial" w:cs="Arial"/>
          <w:sz w:val="22"/>
          <w:szCs w:val="22"/>
          <w:vertAlign w:val="superscript"/>
        </w:rPr>
        <w:t>th</w:t>
      </w:r>
      <w:r w:rsidR="00292DDA">
        <w:rPr>
          <w:rFonts w:ascii="Arial" w:hAnsi="Arial" w:cs="Arial"/>
          <w:sz w:val="22"/>
          <w:szCs w:val="22"/>
        </w:rPr>
        <w:t xml:space="preserve"> </w:t>
      </w:r>
      <w:r w:rsidR="00AF4858">
        <w:rPr>
          <w:rFonts w:ascii="Arial" w:hAnsi="Arial" w:cs="Arial"/>
          <w:sz w:val="22"/>
          <w:szCs w:val="22"/>
        </w:rPr>
        <w:t>September</w:t>
      </w:r>
      <w:r w:rsidRPr="008F4619">
        <w:rPr>
          <w:rFonts w:ascii="Arial" w:hAnsi="Arial" w:cs="Arial"/>
          <w:sz w:val="22"/>
          <w:szCs w:val="22"/>
        </w:rPr>
        <w:t xml:space="preserve"> 5pm BST</w:t>
      </w:r>
      <w:r w:rsidR="002C17EE">
        <w:rPr>
          <w:rFonts w:ascii="Arial" w:hAnsi="Arial" w:cs="Arial"/>
          <w:sz w:val="22"/>
          <w:szCs w:val="22"/>
        </w:rPr>
        <w:t xml:space="preserve"> and </w:t>
      </w:r>
      <w:r w:rsidR="00EB52B9">
        <w:rPr>
          <w:rFonts w:ascii="Arial" w:hAnsi="Arial" w:cs="Arial"/>
          <w:sz w:val="22"/>
          <w:szCs w:val="22"/>
        </w:rPr>
        <w:t xml:space="preserve">the consultancy to be agreed </w:t>
      </w:r>
      <w:r w:rsidR="00F0138F">
        <w:rPr>
          <w:rFonts w:ascii="Arial" w:hAnsi="Arial" w:cs="Arial"/>
          <w:sz w:val="22"/>
          <w:szCs w:val="22"/>
        </w:rPr>
        <w:t>no</w:t>
      </w:r>
      <w:r w:rsidR="002C17EE">
        <w:rPr>
          <w:rFonts w:ascii="Arial" w:hAnsi="Arial" w:cs="Arial"/>
          <w:sz w:val="22"/>
          <w:szCs w:val="22"/>
        </w:rPr>
        <w:t xml:space="preserve"> later than </w:t>
      </w:r>
      <w:r w:rsidR="00292DDA">
        <w:rPr>
          <w:rFonts w:ascii="Arial" w:hAnsi="Arial" w:cs="Arial"/>
          <w:sz w:val="22"/>
          <w:szCs w:val="22"/>
        </w:rPr>
        <w:t>1</w:t>
      </w:r>
      <w:r w:rsidR="00EB52B9">
        <w:rPr>
          <w:rFonts w:ascii="Arial" w:hAnsi="Arial" w:cs="Arial"/>
          <w:sz w:val="22"/>
          <w:szCs w:val="22"/>
        </w:rPr>
        <w:t>5</w:t>
      </w:r>
      <w:r w:rsidR="00EB52B9" w:rsidRPr="00EB52B9">
        <w:rPr>
          <w:rFonts w:ascii="Arial" w:hAnsi="Arial" w:cs="Arial"/>
          <w:sz w:val="22"/>
          <w:szCs w:val="22"/>
          <w:vertAlign w:val="superscript"/>
        </w:rPr>
        <w:t>th</w:t>
      </w:r>
      <w:r w:rsidR="00EB52B9">
        <w:rPr>
          <w:rFonts w:ascii="Arial" w:hAnsi="Arial" w:cs="Arial"/>
          <w:sz w:val="22"/>
          <w:szCs w:val="22"/>
        </w:rPr>
        <w:t xml:space="preserve"> </w:t>
      </w:r>
      <w:r w:rsidR="002C17EE">
        <w:rPr>
          <w:rFonts w:ascii="Arial" w:hAnsi="Arial" w:cs="Arial"/>
          <w:sz w:val="22"/>
          <w:szCs w:val="22"/>
        </w:rPr>
        <w:t>September 2017</w:t>
      </w:r>
      <w:r w:rsidR="00EB52B9">
        <w:rPr>
          <w:rFonts w:ascii="Arial" w:hAnsi="Arial" w:cs="Arial"/>
          <w:sz w:val="22"/>
          <w:szCs w:val="22"/>
        </w:rPr>
        <w:t xml:space="preserve">. </w:t>
      </w:r>
      <w:bookmarkEnd w:id="0"/>
    </w:p>
    <w:sectPr w:rsidR="00D06847" w:rsidRPr="008F4619" w:rsidSect="0083709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40A96" w14:textId="77777777" w:rsidR="00325804" w:rsidRDefault="00325804" w:rsidP="00540D65">
      <w:r>
        <w:separator/>
      </w:r>
    </w:p>
  </w:endnote>
  <w:endnote w:type="continuationSeparator" w:id="0">
    <w:p w14:paraId="17759EEC" w14:textId="77777777" w:rsidR="00325804" w:rsidRDefault="00325804" w:rsidP="0054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E9EA2" w14:textId="77777777" w:rsidR="00325804" w:rsidRDefault="00325804" w:rsidP="00540D65">
      <w:r>
        <w:separator/>
      </w:r>
    </w:p>
  </w:footnote>
  <w:footnote w:type="continuationSeparator" w:id="0">
    <w:p w14:paraId="5FA16C91" w14:textId="77777777" w:rsidR="00325804" w:rsidRDefault="00325804" w:rsidP="00540D65">
      <w:r>
        <w:continuationSeparator/>
      </w:r>
    </w:p>
  </w:footnote>
  <w:footnote w:id="1">
    <w:p w14:paraId="7B103A92" w14:textId="77777777" w:rsidR="0018035A" w:rsidRPr="00074C89" w:rsidRDefault="0018035A" w:rsidP="0018035A">
      <w:pPr>
        <w:pStyle w:val="FootnoteText"/>
        <w:rPr>
          <w:sz w:val="20"/>
          <w:szCs w:val="20"/>
        </w:rPr>
      </w:pPr>
      <w:r>
        <w:rPr>
          <w:rStyle w:val="FootnoteReference"/>
        </w:rPr>
        <w:footnoteRef/>
      </w:r>
      <w:r>
        <w:t xml:space="preserve"> </w:t>
      </w:r>
      <w:r w:rsidRPr="00074C89">
        <w:rPr>
          <w:sz w:val="20"/>
          <w:szCs w:val="20"/>
        </w:rPr>
        <w:t xml:space="preserve">4-5  countries for individual case study documentation will be chosen from Kenya, Ghana, Tanzania, Senegal, Sudan, Cambodia, Afghanistan, Myanmar, Vietnam and Haiti </w:t>
      </w:r>
    </w:p>
    <w:p w14:paraId="38A3E9E0" w14:textId="77777777" w:rsidR="0018035A" w:rsidRDefault="0018035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09D3"/>
    <w:multiLevelType w:val="hybridMultilevel"/>
    <w:tmpl w:val="E7EA910E"/>
    <w:lvl w:ilvl="0" w:tplc="2C96E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333C85"/>
    <w:multiLevelType w:val="hybridMultilevel"/>
    <w:tmpl w:val="1452D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321CA0"/>
    <w:multiLevelType w:val="hybridMultilevel"/>
    <w:tmpl w:val="939E7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87C0B"/>
    <w:multiLevelType w:val="hybridMultilevel"/>
    <w:tmpl w:val="E7B22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969E3"/>
    <w:multiLevelType w:val="hybridMultilevel"/>
    <w:tmpl w:val="BCC6AFE6"/>
    <w:lvl w:ilvl="0" w:tplc="021E73D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5E941E0"/>
    <w:multiLevelType w:val="hybridMultilevel"/>
    <w:tmpl w:val="F40C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063ED"/>
    <w:multiLevelType w:val="hybridMultilevel"/>
    <w:tmpl w:val="6948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D000F"/>
    <w:multiLevelType w:val="hybridMultilevel"/>
    <w:tmpl w:val="DF986E96"/>
    <w:lvl w:ilvl="0" w:tplc="08090001">
      <w:start w:val="1"/>
      <w:numFmt w:val="bullet"/>
      <w:lvlText w:val=""/>
      <w:lvlJc w:val="left"/>
      <w:pPr>
        <w:tabs>
          <w:tab w:val="num" w:pos="450"/>
        </w:tabs>
        <w:ind w:left="450" w:hanging="360"/>
      </w:pPr>
      <w:rPr>
        <w:rFonts w:ascii="Symbol" w:hAnsi="Symbol"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1DC707AE"/>
    <w:multiLevelType w:val="hybridMultilevel"/>
    <w:tmpl w:val="AA368DC0"/>
    <w:lvl w:ilvl="0" w:tplc="6F02FFDE">
      <w:start w:val="1"/>
      <w:numFmt w:val="bullet"/>
      <w:lvlText w:val=""/>
      <w:lvlJc w:val="left"/>
      <w:pPr>
        <w:tabs>
          <w:tab w:val="num" w:pos="360"/>
        </w:tabs>
        <w:ind w:left="360" w:hanging="360"/>
      </w:pPr>
      <w:rPr>
        <w:rFonts w:ascii="Wingdings" w:hAnsi="Wingdings" w:hint="default"/>
      </w:rPr>
    </w:lvl>
    <w:lvl w:ilvl="1" w:tplc="B5DEA416">
      <w:numFmt w:val="bullet"/>
      <w:lvlText w:val=""/>
      <w:lvlJc w:val="left"/>
      <w:pPr>
        <w:tabs>
          <w:tab w:val="num" w:pos="1080"/>
        </w:tabs>
        <w:ind w:left="1080" w:hanging="360"/>
      </w:pPr>
      <w:rPr>
        <w:rFonts w:ascii="Wingdings" w:hAnsi="Wingdings" w:hint="default"/>
      </w:rPr>
    </w:lvl>
    <w:lvl w:ilvl="2" w:tplc="52620342">
      <w:numFmt w:val="bullet"/>
      <w:lvlText w:val=""/>
      <w:lvlJc w:val="left"/>
      <w:pPr>
        <w:tabs>
          <w:tab w:val="num" w:pos="1800"/>
        </w:tabs>
        <w:ind w:left="1800" w:hanging="360"/>
      </w:pPr>
      <w:rPr>
        <w:rFonts w:ascii="Wingdings" w:hAnsi="Wingdings" w:hint="default"/>
      </w:rPr>
    </w:lvl>
    <w:lvl w:ilvl="3" w:tplc="4C1C3CA6" w:tentative="1">
      <w:start w:val="1"/>
      <w:numFmt w:val="bullet"/>
      <w:lvlText w:val=""/>
      <w:lvlJc w:val="left"/>
      <w:pPr>
        <w:tabs>
          <w:tab w:val="num" w:pos="2520"/>
        </w:tabs>
        <w:ind w:left="2520" w:hanging="360"/>
      </w:pPr>
      <w:rPr>
        <w:rFonts w:ascii="Wingdings" w:hAnsi="Wingdings" w:hint="default"/>
      </w:rPr>
    </w:lvl>
    <w:lvl w:ilvl="4" w:tplc="F790F0C8" w:tentative="1">
      <w:start w:val="1"/>
      <w:numFmt w:val="bullet"/>
      <w:lvlText w:val=""/>
      <w:lvlJc w:val="left"/>
      <w:pPr>
        <w:tabs>
          <w:tab w:val="num" w:pos="3240"/>
        </w:tabs>
        <w:ind w:left="3240" w:hanging="360"/>
      </w:pPr>
      <w:rPr>
        <w:rFonts w:ascii="Wingdings" w:hAnsi="Wingdings" w:hint="default"/>
      </w:rPr>
    </w:lvl>
    <w:lvl w:ilvl="5" w:tplc="B630DA54" w:tentative="1">
      <w:start w:val="1"/>
      <w:numFmt w:val="bullet"/>
      <w:lvlText w:val=""/>
      <w:lvlJc w:val="left"/>
      <w:pPr>
        <w:tabs>
          <w:tab w:val="num" w:pos="3960"/>
        </w:tabs>
        <w:ind w:left="3960" w:hanging="360"/>
      </w:pPr>
      <w:rPr>
        <w:rFonts w:ascii="Wingdings" w:hAnsi="Wingdings" w:hint="default"/>
      </w:rPr>
    </w:lvl>
    <w:lvl w:ilvl="6" w:tplc="78C21186" w:tentative="1">
      <w:start w:val="1"/>
      <w:numFmt w:val="bullet"/>
      <w:lvlText w:val=""/>
      <w:lvlJc w:val="left"/>
      <w:pPr>
        <w:tabs>
          <w:tab w:val="num" w:pos="4680"/>
        </w:tabs>
        <w:ind w:left="4680" w:hanging="360"/>
      </w:pPr>
      <w:rPr>
        <w:rFonts w:ascii="Wingdings" w:hAnsi="Wingdings" w:hint="default"/>
      </w:rPr>
    </w:lvl>
    <w:lvl w:ilvl="7" w:tplc="BEDC8C7E" w:tentative="1">
      <w:start w:val="1"/>
      <w:numFmt w:val="bullet"/>
      <w:lvlText w:val=""/>
      <w:lvlJc w:val="left"/>
      <w:pPr>
        <w:tabs>
          <w:tab w:val="num" w:pos="5400"/>
        </w:tabs>
        <w:ind w:left="5400" w:hanging="360"/>
      </w:pPr>
      <w:rPr>
        <w:rFonts w:ascii="Wingdings" w:hAnsi="Wingdings" w:hint="default"/>
      </w:rPr>
    </w:lvl>
    <w:lvl w:ilvl="8" w:tplc="252685AA"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5975A2"/>
    <w:multiLevelType w:val="hybridMultilevel"/>
    <w:tmpl w:val="5EA0B5DC"/>
    <w:lvl w:ilvl="0" w:tplc="D3D421BA">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F61BF"/>
    <w:multiLevelType w:val="hybridMultilevel"/>
    <w:tmpl w:val="6ED44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FF372F"/>
    <w:multiLevelType w:val="hybridMultilevel"/>
    <w:tmpl w:val="5846D5B2"/>
    <w:lvl w:ilvl="0" w:tplc="0809000F">
      <w:start w:val="1"/>
      <w:numFmt w:val="decimal"/>
      <w:lvlText w:val="%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15:restartNumberingAfterBreak="0">
    <w:nsid w:val="24396AA8"/>
    <w:multiLevelType w:val="hybridMultilevel"/>
    <w:tmpl w:val="613E08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935003"/>
    <w:multiLevelType w:val="hybridMultilevel"/>
    <w:tmpl w:val="938E4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17022B"/>
    <w:multiLevelType w:val="hybridMultilevel"/>
    <w:tmpl w:val="927050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9743AD"/>
    <w:multiLevelType w:val="hybridMultilevel"/>
    <w:tmpl w:val="2C2C01BE"/>
    <w:lvl w:ilvl="0" w:tplc="2408B36C">
      <w:start w:val="1"/>
      <w:numFmt w:val="decimal"/>
      <w:lvlText w:val="%1."/>
      <w:lvlJc w:val="left"/>
      <w:pPr>
        <w:tabs>
          <w:tab w:val="num" w:pos="720"/>
        </w:tabs>
        <w:ind w:left="720" w:hanging="360"/>
      </w:pPr>
    </w:lvl>
    <w:lvl w:ilvl="1" w:tplc="E68AF6AA" w:tentative="1">
      <w:start w:val="1"/>
      <w:numFmt w:val="decimal"/>
      <w:lvlText w:val="%2."/>
      <w:lvlJc w:val="left"/>
      <w:pPr>
        <w:tabs>
          <w:tab w:val="num" w:pos="1440"/>
        </w:tabs>
        <w:ind w:left="1440" w:hanging="360"/>
      </w:pPr>
    </w:lvl>
    <w:lvl w:ilvl="2" w:tplc="7B60B588" w:tentative="1">
      <w:start w:val="1"/>
      <w:numFmt w:val="decimal"/>
      <w:lvlText w:val="%3."/>
      <w:lvlJc w:val="left"/>
      <w:pPr>
        <w:tabs>
          <w:tab w:val="num" w:pos="2160"/>
        </w:tabs>
        <w:ind w:left="2160" w:hanging="360"/>
      </w:pPr>
    </w:lvl>
    <w:lvl w:ilvl="3" w:tplc="D6CCDDA0" w:tentative="1">
      <w:start w:val="1"/>
      <w:numFmt w:val="decimal"/>
      <w:lvlText w:val="%4."/>
      <w:lvlJc w:val="left"/>
      <w:pPr>
        <w:tabs>
          <w:tab w:val="num" w:pos="2880"/>
        </w:tabs>
        <w:ind w:left="2880" w:hanging="360"/>
      </w:pPr>
    </w:lvl>
    <w:lvl w:ilvl="4" w:tplc="F0ACA0C4" w:tentative="1">
      <w:start w:val="1"/>
      <w:numFmt w:val="decimal"/>
      <w:lvlText w:val="%5."/>
      <w:lvlJc w:val="left"/>
      <w:pPr>
        <w:tabs>
          <w:tab w:val="num" w:pos="3600"/>
        </w:tabs>
        <w:ind w:left="3600" w:hanging="360"/>
      </w:pPr>
    </w:lvl>
    <w:lvl w:ilvl="5" w:tplc="28EE8DD2" w:tentative="1">
      <w:start w:val="1"/>
      <w:numFmt w:val="decimal"/>
      <w:lvlText w:val="%6."/>
      <w:lvlJc w:val="left"/>
      <w:pPr>
        <w:tabs>
          <w:tab w:val="num" w:pos="4320"/>
        </w:tabs>
        <w:ind w:left="4320" w:hanging="360"/>
      </w:pPr>
    </w:lvl>
    <w:lvl w:ilvl="6" w:tplc="4AA8908C" w:tentative="1">
      <w:start w:val="1"/>
      <w:numFmt w:val="decimal"/>
      <w:lvlText w:val="%7."/>
      <w:lvlJc w:val="left"/>
      <w:pPr>
        <w:tabs>
          <w:tab w:val="num" w:pos="5040"/>
        </w:tabs>
        <w:ind w:left="5040" w:hanging="360"/>
      </w:pPr>
    </w:lvl>
    <w:lvl w:ilvl="7" w:tplc="EDE0671A" w:tentative="1">
      <w:start w:val="1"/>
      <w:numFmt w:val="decimal"/>
      <w:lvlText w:val="%8."/>
      <w:lvlJc w:val="left"/>
      <w:pPr>
        <w:tabs>
          <w:tab w:val="num" w:pos="5760"/>
        </w:tabs>
        <w:ind w:left="5760" w:hanging="360"/>
      </w:pPr>
    </w:lvl>
    <w:lvl w:ilvl="8" w:tplc="E52EBF78" w:tentative="1">
      <w:start w:val="1"/>
      <w:numFmt w:val="decimal"/>
      <w:lvlText w:val="%9."/>
      <w:lvlJc w:val="left"/>
      <w:pPr>
        <w:tabs>
          <w:tab w:val="num" w:pos="6480"/>
        </w:tabs>
        <w:ind w:left="6480" w:hanging="360"/>
      </w:pPr>
    </w:lvl>
  </w:abstractNum>
  <w:abstractNum w:abstractNumId="16" w15:restartNumberingAfterBreak="0">
    <w:nsid w:val="2ED44808"/>
    <w:multiLevelType w:val="hybridMultilevel"/>
    <w:tmpl w:val="2D58CD4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7" w15:restartNumberingAfterBreak="0">
    <w:nsid w:val="34433813"/>
    <w:multiLevelType w:val="hybridMultilevel"/>
    <w:tmpl w:val="CB643B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9956A4"/>
    <w:multiLevelType w:val="hybridMultilevel"/>
    <w:tmpl w:val="813683E4"/>
    <w:lvl w:ilvl="0" w:tplc="C61A672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3DB1008E"/>
    <w:multiLevelType w:val="hybridMultilevel"/>
    <w:tmpl w:val="03623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0084253"/>
    <w:multiLevelType w:val="hybridMultilevel"/>
    <w:tmpl w:val="284EA148"/>
    <w:lvl w:ilvl="0" w:tplc="C4D4B37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BC4618"/>
    <w:multiLevelType w:val="hybridMultilevel"/>
    <w:tmpl w:val="80E205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7A45EA"/>
    <w:multiLevelType w:val="hybridMultilevel"/>
    <w:tmpl w:val="4AEC9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764A7B"/>
    <w:multiLevelType w:val="multilevel"/>
    <w:tmpl w:val="DB887CCC"/>
    <w:lvl w:ilvl="0">
      <w:start w:val="1"/>
      <w:numFmt w:val="decimal"/>
      <w:lvlText w:val="%1."/>
      <w:lvlJc w:val="left"/>
      <w:pPr>
        <w:tabs>
          <w:tab w:val="num" w:pos="720"/>
        </w:tabs>
        <w:ind w:left="720" w:hanging="360"/>
      </w:pPr>
      <w:rPr>
        <w:rFonts w:hint="default"/>
        <w:b/>
        <w:color w:val="auto"/>
      </w:rPr>
    </w:lvl>
    <w:lvl w:ilvl="1">
      <w:start w:val="1"/>
      <w:numFmt w:val="decimal"/>
      <w:isLgl/>
      <w:lvlText w:val="%1.%2"/>
      <w:lvlJc w:val="left"/>
      <w:pPr>
        <w:ind w:left="63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24" w15:restartNumberingAfterBreak="0">
    <w:nsid w:val="4F165137"/>
    <w:multiLevelType w:val="hybridMultilevel"/>
    <w:tmpl w:val="D5D4E206"/>
    <w:lvl w:ilvl="0" w:tplc="8CCCD2CA">
      <w:start w:val="1"/>
      <w:numFmt w:val="bullet"/>
      <w:lvlText w:val=""/>
      <w:lvlJc w:val="left"/>
      <w:pPr>
        <w:tabs>
          <w:tab w:val="num" w:pos="720"/>
        </w:tabs>
        <w:ind w:left="720" w:hanging="360"/>
      </w:pPr>
      <w:rPr>
        <w:rFonts w:ascii="Wingdings" w:hAnsi="Wingdings" w:hint="default"/>
      </w:rPr>
    </w:lvl>
    <w:lvl w:ilvl="1" w:tplc="0A023332">
      <w:numFmt w:val="bullet"/>
      <w:lvlText w:val=""/>
      <w:lvlJc w:val="left"/>
      <w:pPr>
        <w:tabs>
          <w:tab w:val="num" w:pos="1440"/>
        </w:tabs>
        <w:ind w:left="1440" w:hanging="360"/>
      </w:pPr>
      <w:rPr>
        <w:rFonts w:ascii="Wingdings" w:hAnsi="Wingdings" w:hint="default"/>
      </w:rPr>
    </w:lvl>
    <w:lvl w:ilvl="2" w:tplc="71B6B214" w:tentative="1">
      <w:start w:val="1"/>
      <w:numFmt w:val="bullet"/>
      <w:lvlText w:val=""/>
      <w:lvlJc w:val="left"/>
      <w:pPr>
        <w:tabs>
          <w:tab w:val="num" w:pos="2160"/>
        </w:tabs>
        <w:ind w:left="2160" w:hanging="360"/>
      </w:pPr>
      <w:rPr>
        <w:rFonts w:ascii="Wingdings" w:hAnsi="Wingdings" w:hint="default"/>
      </w:rPr>
    </w:lvl>
    <w:lvl w:ilvl="3" w:tplc="3450506C" w:tentative="1">
      <w:start w:val="1"/>
      <w:numFmt w:val="bullet"/>
      <w:lvlText w:val=""/>
      <w:lvlJc w:val="left"/>
      <w:pPr>
        <w:tabs>
          <w:tab w:val="num" w:pos="2880"/>
        </w:tabs>
        <w:ind w:left="2880" w:hanging="360"/>
      </w:pPr>
      <w:rPr>
        <w:rFonts w:ascii="Wingdings" w:hAnsi="Wingdings" w:hint="default"/>
      </w:rPr>
    </w:lvl>
    <w:lvl w:ilvl="4" w:tplc="D1985AEA" w:tentative="1">
      <w:start w:val="1"/>
      <w:numFmt w:val="bullet"/>
      <w:lvlText w:val=""/>
      <w:lvlJc w:val="left"/>
      <w:pPr>
        <w:tabs>
          <w:tab w:val="num" w:pos="3600"/>
        </w:tabs>
        <w:ind w:left="3600" w:hanging="360"/>
      </w:pPr>
      <w:rPr>
        <w:rFonts w:ascii="Wingdings" w:hAnsi="Wingdings" w:hint="default"/>
      </w:rPr>
    </w:lvl>
    <w:lvl w:ilvl="5" w:tplc="5358DCBA" w:tentative="1">
      <w:start w:val="1"/>
      <w:numFmt w:val="bullet"/>
      <w:lvlText w:val=""/>
      <w:lvlJc w:val="left"/>
      <w:pPr>
        <w:tabs>
          <w:tab w:val="num" w:pos="4320"/>
        </w:tabs>
        <w:ind w:left="4320" w:hanging="360"/>
      </w:pPr>
      <w:rPr>
        <w:rFonts w:ascii="Wingdings" w:hAnsi="Wingdings" w:hint="default"/>
      </w:rPr>
    </w:lvl>
    <w:lvl w:ilvl="6" w:tplc="8416AA52" w:tentative="1">
      <w:start w:val="1"/>
      <w:numFmt w:val="bullet"/>
      <w:lvlText w:val=""/>
      <w:lvlJc w:val="left"/>
      <w:pPr>
        <w:tabs>
          <w:tab w:val="num" w:pos="5040"/>
        </w:tabs>
        <w:ind w:left="5040" w:hanging="360"/>
      </w:pPr>
      <w:rPr>
        <w:rFonts w:ascii="Wingdings" w:hAnsi="Wingdings" w:hint="default"/>
      </w:rPr>
    </w:lvl>
    <w:lvl w:ilvl="7" w:tplc="A38E0BEC" w:tentative="1">
      <w:start w:val="1"/>
      <w:numFmt w:val="bullet"/>
      <w:lvlText w:val=""/>
      <w:lvlJc w:val="left"/>
      <w:pPr>
        <w:tabs>
          <w:tab w:val="num" w:pos="5760"/>
        </w:tabs>
        <w:ind w:left="5760" w:hanging="360"/>
      </w:pPr>
      <w:rPr>
        <w:rFonts w:ascii="Wingdings" w:hAnsi="Wingdings" w:hint="default"/>
      </w:rPr>
    </w:lvl>
    <w:lvl w:ilvl="8" w:tplc="C17ADC9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3810C1"/>
    <w:multiLevelType w:val="hybridMultilevel"/>
    <w:tmpl w:val="E1760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2866CB"/>
    <w:multiLevelType w:val="hybridMultilevel"/>
    <w:tmpl w:val="C4D80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3652F2"/>
    <w:multiLevelType w:val="hybridMultilevel"/>
    <w:tmpl w:val="2B8C1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5A32CD"/>
    <w:multiLevelType w:val="hybridMultilevel"/>
    <w:tmpl w:val="4020A164"/>
    <w:lvl w:ilvl="0" w:tplc="1F74E724">
      <w:start w:val="1"/>
      <w:numFmt w:val="bullet"/>
      <w:lvlText w:val=""/>
      <w:lvlJc w:val="left"/>
      <w:pPr>
        <w:tabs>
          <w:tab w:val="num" w:pos="720"/>
        </w:tabs>
        <w:ind w:left="720" w:hanging="360"/>
      </w:pPr>
      <w:rPr>
        <w:rFonts w:ascii="Wingdings" w:hAnsi="Wingdings" w:hint="default"/>
      </w:rPr>
    </w:lvl>
    <w:lvl w:ilvl="1" w:tplc="E9C6EB42">
      <w:numFmt w:val="bullet"/>
      <w:lvlText w:val=""/>
      <w:lvlJc w:val="left"/>
      <w:pPr>
        <w:tabs>
          <w:tab w:val="num" w:pos="1440"/>
        </w:tabs>
        <w:ind w:left="1440" w:hanging="360"/>
      </w:pPr>
      <w:rPr>
        <w:rFonts w:ascii="Wingdings" w:hAnsi="Wingdings" w:hint="default"/>
      </w:rPr>
    </w:lvl>
    <w:lvl w:ilvl="2" w:tplc="CF020CFE" w:tentative="1">
      <w:start w:val="1"/>
      <w:numFmt w:val="bullet"/>
      <w:lvlText w:val=""/>
      <w:lvlJc w:val="left"/>
      <w:pPr>
        <w:tabs>
          <w:tab w:val="num" w:pos="2160"/>
        </w:tabs>
        <w:ind w:left="2160" w:hanging="360"/>
      </w:pPr>
      <w:rPr>
        <w:rFonts w:ascii="Wingdings" w:hAnsi="Wingdings" w:hint="default"/>
      </w:rPr>
    </w:lvl>
    <w:lvl w:ilvl="3" w:tplc="B02AEDDA" w:tentative="1">
      <w:start w:val="1"/>
      <w:numFmt w:val="bullet"/>
      <w:lvlText w:val=""/>
      <w:lvlJc w:val="left"/>
      <w:pPr>
        <w:tabs>
          <w:tab w:val="num" w:pos="2880"/>
        </w:tabs>
        <w:ind w:left="2880" w:hanging="360"/>
      </w:pPr>
      <w:rPr>
        <w:rFonts w:ascii="Wingdings" w:hAnsi="Wingdings" w:hint="default"/>
      </w:rPr>
    </w:lvl>
    <w:lvl w:ilvl="4" w:tplc="5E74EE22" w:tentative="1">
      <w:start w:val="1"/>
      <w:numFmt w:val="bullet"/>
      <w:lvlText w:val=""/>
      <w:lvlJc w:val="left"/>
      <w:pPr>
        <w:tabs>
          <w:tab w:val="num" w:pos="3600"/>
        </w:tabs>
        <w:ind w:left="3600" w:hanging="360"/>
      </w:pPr>
      <w:rPr>
        <w:rFonts w:ascii="Wingdings" w:hAnsi="Wingdings" w:hint="default"/>
      </w:rPr>
    </w:lvl>
    <w:lvl w:ilvl="5" w:tplc="564CFC96" w:tentative="1">
      <w:start w:val="1"/>
      <w:numFmt w:val="bullet"/>
      <w:lvlText w:val=""/>
      <w:lvlJc w:val="left"/>
      <w:pPr>
        <w:tabs>
          <w:tab w:val="num" w:pos="4320"/>
        </w:tabs>
        <w:ind w:left="4320" w:hanging="360"/>
      </w:pPr>
      <w:rPr>
        <w:rFonts w:ascii="Wingdings" w:hAnsi="Wingdings" w:hint="default"/>
      </w:rPr>
    </w:lvl>
    <w:lvl w:ilvl="6" w:tplc="8B7A54E8" w:tentative="1">
      <w:start w:val="1"/>
      <w:numFmt w:val="bullet"/>
      <w:lvlText w:val=""/>
      <w:lvlJc w:val="left"/>
      <w:pPr>
        <w:tabs>
          <w:tab w:val="num" w:pos="5040"/>
        </w:tabs>
        <w:ind w:left="5040" w:hanging="360"/>
      </w:pPr>
      <w:rPr>
        <w:rFonts w:ascii="Wingdings" w:hAnsi="Wingdings" w:hint="default"/>
      </w:rPr>
    </w:lvl>
    <w:lvl w:ilvl="7" w:tplc="C318E8AE" w:tentative="1">
      <w:start w:val="1"/>
      <w:numFmt w:val="bullet"/>
      <w:lvlText w:val=""/>
      <w:lvlJc w:val="left"/>
      <w:pPr>
        <w:tabs>
          <w:tab w:val="num" w:pos="5760"/>
        </w:tabs>
        <w:ind w:left="5760" w:hanging="360"/>
      </w:pPr>
      <w:rPr>
        <w:rFonts w:ascii="Wingdings" w:hAnsi="Wingdings" w:hint="default"/>
      </w:rPr>
    </w:lvl>
    <w:lvl w:ilvl="8" w:tplc="E612077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07913"/>
    <w:multiLevelType w:val="hybridMultilevel"/>
    <w:tmpl w:val="301AAF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5065FA8"/>
    <w:multiLevelType w:val="hybridMultilevel"/>
    <w:tmpl w:val="129407EA"/>
    <w:lvl w:ilvl="0" w:tplc="0F98A122">
      <w:start w:val="1"/>
      <w:numFmt w:val="bullet"/>
      <w:lvlText w:val="-"/>
      <w:lvlJc w:val="left"/>
      <w:pPr>
        <w:tabs>
          <w:tab w:val="num" w:pos="720"/>
        </w:tabs>
        <w:ind w:left="720" w:hanging="360"/>
      </w:pPr>
      <w:rPr>
        <w:rFonts w:ascii="Arial" w:hAnsi="Arial" w:hint="default"/>
      </w:rPr>
    </w:lvl>
    <w:lvl w:ilvl="1" w:tplc="12EC4CBC" w:tentative="1">
      <w:start w:val="1"/>
      <w:numFmt w:val="bullet"/>
      <w:lvlText w:val="-"/>
      <w:lvlJc w:val="left"/>
      <w:pPr>
        <w:tabs>
          <w:tab w:val="num" w:pos="1440"/>
        </w:tabs>
        <w:ind w:left="1440" w:hanging="360"/>
      </w:pPr>
      <w:rPr>
        <w:rFonts w:ascii="Arial" w:hAnsi="Arial" w:hint="default"/>
      </w:rPr>
    </w:lvl>
    <w:lvl w:ilvl="2" w:tplc="43A682E4" w:tentative="1">
      <w:start w:val="1"/>
      <w:numFmt w:val="bullet"/>
      <w:lvlText w:val="-"/>
      <w:lvlJc w:val="left"/>
      <w:pPr>
        <w:tabs>
          <w:tab w:val="num" w:pos="2160"/>
        </w:tabs>
        <w:ind w:left="2160" w:hanging="360"/>
      </w:pPr>
      <w:rPr>
        <w:rFonts w:ascii="Arial" w:hAnsi="Arial" w:hint="default"/>
      </w:rPr>
    </w:lvl>
    <w:lvl w:ilvl="3" w:tplc="06DEE7DA" w:tentative="1">
      <w:start w:val="1"/>
      <w:numFmt w:val="bullet"/>
      <w:lvlText w:val="-"/>
      <w:lvlJc w:val="left"/>
      <w:pPr>
        <w:tabs>
          <w:tab w:val="num" w:pos="2880"/>
        </w:tabs>
        <w:ind w:left="2880" w:hanging="360"/>
      </w:pPr>
      <w:rPr>
        <w:rFonts w:ascii="Arial" w:hAnsi="Arial" w:hint="default"/>
      </w:rPr>
    </w:lvl>
    <w:lvl w:ilvl="4" w:tplc="2012C156" w:tentative="1">
      <w:start w:val="1"/>
      <w:numFmt w:val="bullet"/>
      <w:lvlText w:val="-"/>
      <w:lvlJc w:val="left"/>
      <w:pPr>
        <w:tabs>
          <w:tab w:val="num" w:pos="3600"/>
        </w:tabs>
        <w:ind w:left="3600" w:hanging="360"/>
      </w:pPr>
      <w:rPr>
        <w:rFonts w:ascii="Arial" w:hAnsi="Arial" w:hint="default"/>
      </w:rPr>
    </w:lvl>
    <w:lvl w:ilvl="5" w:tplc="A8A41DE8" w:tentative="1">
      <w:start w:val="1"/>
      <w:numFmt w:val="bullet"/>
      <w:lvlText w:val="-"/>
      <w:lvlJc w:val="left"/>
      <w:pPr>
        <w:tabs>
          <w:tab w:val="num" w:pos="4320"/>
        </w:tabs>
        <w:ind w:left="4320" w:hanging="360"/>
      </w:pPr>
      <w:rPr>
        <w:rFonts w:ascii="Arial" w:hAnsi="Arial" w:hint="default"/>
      </w:rPr>
    </w:lvl>
    <w:lvl w:ilvl="6" w:tplc="B9F8E978" w:tentative="1">
      <w:start w:val="1"/>
      <w:numFmt w:val="bullet"/>
      <w:lvlText w:val="-"/>
      <w:lvlJc w:val="left"/>
      <w:pPr>
        <w:tabs>
          <w:tab w:val="num" w:pos="5040"/>
        </w:tabs>
        <w:ind w:left="5040" w:hanging="360"/>
      </w:pPr>
      <w:rPr>
        <w:rFonts w:ascii="Arial" w:hAnsi="Arial" w:hint="default"/>
      </w:rPr>
    </w:lvl>
    <w:lvl w:ilvl="7" w:tplc="283A9304" w:tentative="1">
      <w:start w:val="1"/>
      <w:numFmt w:val="bullet"/>
      <w:lvlText w:val="-"/>
      <w:lvlJc w:val="left"/>
      <w:pPr>
        <w:tabs>
          <w:tab w:val="num" w:pos="5760"/>
        </w:tabs>
        <w:ind w:left="5760" w:hanging="360"/>
      </w:pPr>
      <w:rPr>
        <w:rFonts w:ascii="Arial" w:hAnsi="Arial" w:hint="default"/>
      </w:rPr>
    </w:lvl>
    <w:lvl w:ilvl="8" w:tplc="7F0C54A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81154C"/>
    <w:multiLevelType w:val="hybridMultilevel"/>
    <w:tmpl w:val="506C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2F624B"/>
    <w:multiLevelType w:val="hybridMultilevel"/>
    <w:tmpl w:val="C92AF0CC"/>
    <w:lvl w:ilvl="0" w:tplc="08090001">
      <w:start w:val="1"/>
      <w:numFmt w:val="bullet"/>
      <w:lvlText w:val=""/>
      <w:lvlJc w:val="left"/>
      <w:pPr>
        <w:ind w:left="1080" w:hanging="720"/>
      </w:pPr>
      <w:rPr>
        <w:rFonts w:ascii="Symbol" w:hAnsi="Symbol" w:hint="default"/>
      </w:rPr>
    </w:lvl>
    <w:lvl w:ilvl="1" w:tplc="CFF69722">
      <w:start w:val="1"/>
      <w:numFmt w:val="bullet"/>
      <w:pStyle w:val="Bullets"/>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4353D4"/>
    <w:multiLevelType w:val="hybridMultilevel"/>
    <w:tmpl w:val="4D84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D97642"/>
    <w:multiLevelType w:val="hybridMultilevel"/>
    <w:tmpl w:val="086426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891999"/>
    <w:multiLevelType w:val="hybridMultilevel"/>
    <w:tmpl w:val="04301CE0"/>
    <w:lvl w:ilvl="0" w:tplc="F578881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5"/>
  </w:num>
  <w:num w:numId="4">
    <w:abstractNumId w:val="11"/>
  </w:num>
  <w:num w:numId="5">
    <w:abstractNumId w:val="8"/>
  </w:num>
  <w:num w:numId="6">
    <w:abstractNumId w:val="28"/>
  </w:num>
  <w:num w:numId="7">
    <w:abstractNumId w:val="15"/>
  </w:num>
  <w:num w:numId="8">
    <w:abstractNumId w:val="24"/>
  </w:num>
  <w:num w:numId="9">
    <w:abstractNumId w:val="34"/>
  </w:num>
  <w:num w:numId="10">
    <w:abstractNumId w:val="14"/>
  </w:num>
  <w:num w:numId="11">
    <w:abstractNumId w:val="2"/>
  </w:num>
  <w:num w:numId="12">
    <w:abstractNumId w:val="32"/>
  </w:num>
  <w:num w:numId="13">
    <w:abstractNumId w:val="30"/>
  </w:num>
  <w:num w:numId="14">
    <w:abstractNumId w:val="23"/>
  </w:num>
  <w:num w:numId="15">
    <w:abstractNumId w:val="16"/>
  </w:num>
  <w:num w:numId="16">
    <w:abstractNumId w:val="20"/>
  </w:num>
  <w:num w:numId="17">
    <w:abstractNumId w:val="35"/>
  </w:num>
  <w:num w:numId="18">
    <w:abstractNumId w:val="12"/>
  </w:num>
  <w:num w:numId="19">
    <w:abstractNumId w:val="3"/>
  </w:num>
  <w:num w:numId="20">
    <w:abstractNumId w:val="13"/>
  </w:num>
  <w:num w:numId="21">
    <w:abstractNumId w:val="1"/>
  </w:num>
  <w:num w:numId="22">
    <w:abstractNumId w:val="19"/>
  </w:num>
  <w:num w:numId="23">
    <w:abstractNumId w:val="1"/>
  </w:num>
  <w:num w:numId="24">
    <w:abstractNumId w:val="25"/>
  </w:num>
  <w:num w:numId="25">
    <w:abstractNumId w:val="4"/>
  </w:num>
  <w:num w:numId="26">
    <w:abstractNumId w:val="29"/>
  </w:num>
  <w:num w:numId="27">
    <w:abstractNumId w:val="33"/>
  </w:num>
  <w:num w:numId="28">
    <w:abstractNumId w:val="26"/>
  </w:num>
  <w:num w:numId="29">
    <w:abstractNumId w:val="22"/>
  </w:num>
  <w:num w:numId="30">
    <w:abstractNumId w:val="21"/>
  </w:num>
  <w:num w:numId="31">
    <w:abstractNumId w:val="17"/>
  </w:num>
  <w:num w:numId="32">
    <w:abstractNumId w:val="7"/>
  </w:num>
  <w:num w:numId="33">
    <w:abstractNumId w:val="18"/>
  </w:num>
  <w:num w:numId="34">
    <w:abstractNumId w:val="27"/>
  </w:num>
  <w:num w:numId="35">
    <w:abstractNumId w:val="0"/>
  </w:num>
  <w:num w:numId="36">
    <w:abstractNumId w:val="1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0E"/>
    <w:rsid w:val="00004064"/>
    <w:rsid w:val="00004FEA"/>
    <w:rsid w:val="000054B1"/>
    <w:rsid w:val="00005FF3"/>
    <w:rsid w:val="000123D3"/>
    <w:rsid w:val="0001335B"/>
    <w:rsid w:val="00014712"/>
    <w:rsid w:val="00014B60"/>
    <w:rsid w:val="00014DB6"/>
    <w:rsid w:val="00015205"/>
    <w:rsid w:val="0001732B"/>
    <w:rsid w:val="000176FF"/>
    <w:rsid w:val="00020FE2"/>
    <w:rsid w:val="00025028"/>
    <w:rsid w:val="00025319"/>
    <w:rsid w:val="00025B04"/>
    <w:rsid w:val="00026A66"/>
    <w:rsid w:val="00026D82"/>
    <w:rsid w:val="00027779"/>
    <w:rsid w:val="000278A1"/>
    <w:rsid w:val="000317B7"/>
    <w:rsid w:val="0003216B"/>
    <w:rsid w:val="00032B35"/>
    <w:rsid w:val="00033C08"/>
    <w:rsid w:val="00034897"/>
    <w:rsid w:val="0003543D"/>
    <w:rsid w:val="000361D9"/>
    <w:rsid w:val="0004025A"/>
    <w:rsid w:val="000403C5"/>
    <w:rsid w:val="00040B60"/>
    <w:rsid w:val="00041C88"/>
    <w:rsid w:val="00041CA0"/>
    <w:rsid w:val="0004270A"/>
    <w:rsid w:val="00043B89"/>
    <w:rsid w:val="000454BE"/>
    <w:rsid w:val="00047893"/>
    <w:rsid w:val="0005089D"/>
    <w:rsid w:val="00053991"/>
    <w:rsid w:val="000548F7"/>
    <w:rsid w:val="000578C6"/>
    <w:rsid w:val="0006140E"/>
    <w:rsid w:val="0006146C"/>
    <w:rsid w:val="0006292A"/>
    <w:rsid w:val="0006360E"/>
    <w:rsid w:val="00063A3F"/>
    <w:rsid w:val="000648D9"/>
    <w:rsid w:val="00064FE4"/>
    <w:rsid w:val="000657F7"/>
    <w:rsid w:val="0007111E"/>
    <w:rsid w:val="00072532"/>
    <w:rsid w:val="0007306D"/>
    <w:rsid w:val="00074206"/>
    <w:rsid w:val="00074C89"/>
    <w:rsid w:val="00074F3D"/>
    <w:rsid w:val="0007576E"/>
    <w:rsid w:val="0007580D"/>
    <w:rsid w:val="00075CEA"/>
    <w:rsid w:val="0007755B"/>
    <w:rsid w:val="00083EB7"/>
    <w:rsid w:val="00084BFD"/>
    <w:rsid w:val="00085CCD"/>
    <w:rsid w:val="000870CF"/>
    <w:rsid w:val="000900CD"/>
    <w:rsid w:val="00093138"/>
    <w:rsid w:val="00093F7C"/>
    <w:rsid w:val="00094D28"/>
    <w:rsid w:val="00096B9A"/>
    <w:rsid w:val="00097B91"/>
    <w:rsid w:val="000A0139"/>
    <w:rsid w:val="000A209B"/>
    <w:rsid w:val="000A3F00"/>
    <w:rsid w:val="000A5671"/>
    <w:rsid w:val="000B4163"/>
    <w:rsid w:val="000B4D91"/>
    <w:rsid w:val="000C1199"/>
    <w:rsid w:val="000C14F9"/>
    <w:rsid w:val="000C20D6"/>
    <w:rsid w:val="000C2ACB"/>
    <w:rsid w:val="000C3201"/>
    <w:rsid w:val="000C3F24"/>
    <w:rsid w:val="000C3FC3"/>
    <w:rsid w:val="000C4060"/>
    <w:rsid w:val="000C47C6"/>
    <w:rsid w:val="000C5026"/>
    <w:rsid w:val="000C5392"/>
    <w:rsid w:val="000D0001"/>
    <w:rsid w:val="000D0521"/>
    <w:rsid w:val="000D1F21"/>
    <w:rsid w:val="000D3B77"/>
    <w:rsid w:val="000D4016"/>
    <w:rsid w:val="000D6CAF"/>
    <w:rsid w:val="000E1FDF"/>
    <w:rsid w:val="000E2851"/>
    <w:rsid w:val="000E309B"/>
    <w:rsid w:val="000E4117"/>
    <w:rsid w:val="000E4FD0"/>
    <w:rsid w:val="000E7090"/>
    <w:rsid w:val="000E751A"/>
    <w:rsid w:val="000F09F9"/>
    <w:rsid w:val="000F2515"/>
    <w:rsid w:val="000F4029"/>
    <w:rsid w:val="000F6D89"/>
    <w:rsid w:val="000F6EDE"/>
    <w:rsid w:val="000F7C21"/>
    <w:rsid w:val="000F7E04"/>
    <w:rsid w:val="0010040D"/>
    <w:rsid w:val="00100709"/>
    <w:rsid w:val="001012E1"/>
    <w:rsid w:val="0010346C"/>
    <w:rsid w:val="0010460F"/>
    <w:rsid w:val="00105981"/>
    <w:rsid w:val="001068F9"/>
    <w:rsid w:val="0011083B"/>
    <w:rsid w:val="00110971"/>
    <w:rsid w:val="00110E06"/>
    <w:rsid w:val="00114361"/>
    <w:rsid w:val="00116138"/>
    <w:rsid w:val="001173FA"/>
    <w:rsid w:val="001219FB"/>
    <w:rsid w:val="00123069"/>
    <w:rsid w:val="00124BA7"/>
    <w:rsid w:val="001278CA"/>
    <w:rsid w:val="00130793"/>
    <w:rsid w:val="00131990"/>
    <w:rsid w:val="00132898"/>
    <w:rsid w:val="001332FD"/>
    <w:rsid w:val="001345B9"/>
    <w:rsid w:val="001361B9"/>
    <w:rsid w:val="0013784B"/>
    <w:rsid w:val="001429B9"/>
    <w:rsid w:val="0014372E"/>
    <w:rsid w:val="00147FE0"/>
    <w:rsid w:val="00151725"/>
    <w:rsid w:val="00151973"/>
    <w:rsid w:val="00153669"/>
    <w:rsid w:val="00153BE8"/>
    <w:rsid w:val="00153CE5"/>
    <w:rsid w:val="00153E32"/>
    <w:rsid w:val="00153FE3"/>
    <w:rsid w:val="0015495F"/>
    <w:rsid w:val="00155FAA"/>
    <w:rsid w:val="001566DB"/>
    <w:rsid w:val="00156C4B"/>
    <w:rsid w:val="00157074"/>
    <w:rsid w:val="0015738D"/>
    <w:rsid w:val="001647FC"/>
    <w:rsid w:val="00164FD8"/>
    <w:rsid w:val="0016543D"/>
    <w:rsid w:val="00167652"/>
    <w:rsid w:val="00170037"/>
    <w:rsid w:val="0017263D"/>
    <w:rsid w:val="001726BA"/>
    <w:rsid w:val="00172EC3"/>
    <w:rsid w:val="0017330F"/>
    <w:rsid w:val="00173762"/>
    <w:rsid w:val="00173D27"/>
    <w:rsid w:val="001751F4"/>
    <w:rsid w:val="0018035A"/>
    <w:rsid w:val="00181540"/>
    <w:rsid w:val="00181837"/>
    <w:rsid w:val="001818E5"/>
    <w:rsid w:val="00181DEC"/>
    <w:rsid w:val="00182C04"/>
    <w:rsid w:val="00184570"/>
    <w:rsid w:val="001845C2"/>
    <w:rsid w:val="00184FDA"/>
    <w:rsid w:val="00185E5B"/>
    <w:rsid w:val="00187D22"/>
    <w:rsid w:val="00190714"/>
    <w:rsid w:val="001910A9"/>
    <w:rsid w:val="001911DA"/>
    <w:rsid w:val="00191AAD"/>
    <w:rsid w:val="00193C0D"/>
    <w:rsid w:val="001965B0"/>
    <w:rsid w:val="00196626"/>
    <w:rsid w:val="0019727A"/>
    <w:rsid w:val="001A0C0B"/>
    <w:rsid w:val="001A15D2"/>
    <w:rsid w:val="001A2491"/>
    <w:rsid w:val="001A535D"/>
    <w:rsid w:val="001A58F9"/>
    <w:rsid w:val="001B1411"/>
    <w:rsid w:val="001B1909"/>
    <w:rsid w:val="001B23AB"/>
    <w:rsid w:val="001B4468"/>
    <w:rsid w:val="001B4C7E"/>
    <w:rsid w:val="001B79DB"/>
    <w:rsid w:val="001C07D1"/>
    <w:rsid w:val="001C1752"/>
    <w:rsid w:val="001C1969"/>
    <w:rsid w:val="001C2924"/>
    <w:rsid w:val="001C2FD8"/>
    <w:rsid w:val="001C4E6F"/>
    <w:rsid w:val="001C5937"/>
    <w:rsid w:val="001C6DB3"/>
    <w:rsid w:val="001D10D6"/>
    <w:rsid w:val="001D1AD5"/>
    <w:rsid w:val="001D1BA9"/>
    <w:rsid w:val="001D267A"/>
    <w:rsid w:val="001D346E"/>
    <w:rsid w:val="001D54B9"/>
    <w:rsid w:val="001D5671"/>
    <w:rsid w:val="001D5755"/>
    <w:rsid w:val="001D77D2"/>
    <w:rsid w:val="001E018B"/>
    <w:rsid w:val="001E0C49"/>
    <w:rsid w:val="001E13E3"/>
    <w:rsid w:val="001E155A"/>
    <w:rsid w:val="001E1EAA"/>
    <w:rsid w:val="001E390A"/>
    <w:rsid w:val="001E4432"/>
    <w:rsid w:val="001F2DF2"/>
    <w:rsid w:val="001F3CFC"/>
    <w:rsid w:val="001F49EB"/>
    <w:rsid w:val="001F781C"/>
    <w:rsid w:val="0020151C"/>
    <w:rsid w:val="00204176"/>
    <w:rsid w:val="00204F38"/>
    <w:rsid w:val="002072AC"/>
    <w:rsid w:val="00207811"/>
    <w:rsid w:val="0020791A"/>
    <w:rsid w:val="002105D1"/>
    <w:rsid w:val="0021248E"/>
    <w:rsid w:val="00212CE9"/>
    <w:rsid w:val="002207F6"/>
    <w:rsid w:val="00221630"/>
    <w:rsid w:val="002217E7"/>
    <w:rsid w:val="00222429"/>
    <w:rsid w:val="002228BD"/>
    <w:rsid w:val="00225768"/>
    <w:rsid w:val="002259A0"/>
    <w:rsid w:val="002259F1"/>
    <w:rsid w:val="0022676A"/>
    <w:rsid w:val="00226F94"/>
    <w:rsid w:val="00227051"/>
    <w:rsid w:val="00230243"/>
    <w:rsid w:val="002313D3"/>
    <w:rsid w:val="00232536"/>
    <w:rsid w:val="00234FF4"/>
    <w:rsid w:val="00240974"/>
    <w:rsid w:val="00240D6C"/>
    <w:rsid w:val="0024175B"/>
    <w:rsid w:val="0024438E"/>
    <w:rsid w:val="00251B24"/>
    <w:rsid w:val="00253984"/>
    <w:rsid w:val="002557E1"/>
    <w:rsid w:val="00255F33"/>
    <w:rsid w:val="0025608F"/>
    <w:rsid w:val="002562C5"/>
    <w:rsid w:val="0025636A"/>
    <w:rsid w:val="002573A9"/>
    <w:rsid w:val="002577B3"/>
    <w:rsid w:val="002607EA"/>
    <w:rsid w:val="00260C0C"/>
    <w:rsid w:val="00261E09"/>
    <w:rsid w:val="00263C04"/>
    <w:rsid w:val="00264DB1"/>
    <w:rsid w:val="00264EBA"/>
    <w:rsid w:val="00266DD9"/>
    <w:rsid w:val="002706D4"/>
    <w:rsid w:val="002707B1"/>
    <w:rsid w:val="002714CF"/>
    <w:rsid w:val="00271C92"/>
    <w:rsid w:val="00271D52"/>
    <w:rsid w:val="002727F5"/>
    <w:rsid w:val="00275CE9"/>
    <w:rsid w:val="002768E0"/>
    <w:rsid w:val="00276DA2"/>
    <w:rsid w:val="00282C9A"/>
    <w:rsid w:val="002835FA"/>
    <w:rsid w:val="00284A05"/>
    <w:rsid w:val="00287A13"/>
    <w:rsid w:val="0029136F"/>
    <w:rsid w:val="002919E5"/>
    <w:rsid w:val="00292DDA"/>
    <w:rsid w:val="00296075"/>
    <w:rsid w:val="00297B2C"/>
    <w:rsid w:val="00297D55"/>
    <w:rsid w:val="00297EC4"/>
    <w:rsid w:val="002A2E7C"/>
    <w:rsid w:val="002A344F"/>
    <w:rsid w:val="002B0F0A"/>
    <w:rsid w:val="002B1A28"/>
    <w:rsid w:val="002B21B3"/>
    <w:rsid w:val="002B2796"/>
    <w:rsid w:val="002B3EBA"/>
    <w:rsid w:val="002B7749"/>
    <w:rsid w:val="002C16B0"/>
    <w:rsid w:val="002C17EE"/>
    <w:rsid w:val="002C3A98"/>
    <w:rsid w:val="002C5C07"/>
    <w:rsid w:val="002C69FF"/>
    <w:rsid w:val="002C74EC"/>
    <w:rsid w:val="002D0632"/>
    <w:rsid w:val="002D08D1"/>
    <w:rsid w:val="002D11E1"/>
    <w:rsid w:val="002D1B74"/>
    <w:rsid w:val="002D2F24"/>
    <w:rsid w:val="002D4FA1"/>
    <w:rsid w:val="002D62B1"/>
    <w:rsid w:val="002D78A1"/>
    <w:rsid w:val="002E1A3D"/>
    <w:rsid w:val="002E2106"/>
    <w:rsid w:val="002E42CF"/>
    <w:rsid w:val="002E43B5"/>
    <w:rsid w:val="002E7E10"/>
    <w:rsid w:val="002F1093"/>
    <w:rsid w:val="002F1320"/>
    <w:rsid w:val="002F17CE"/>
    <w:rsid w:val="002F2D5E"/>
    <w:rsid w:val="002F2DA7"/>
    <w:rsid w:val="002F30E4"/>
    <w:rsid w:val="002F3598"/>
    <w:rsid w:val="002F3E63"/>
    <w:rsid w:val="002F7BA9"/>
    <w:rsid w:val="002F7D55"/>
    <w:rsid w:val="0030066F"/>
    <w:rsid w:val="0030178A"/>
    <w:rsid w:val="00303D4E"/>
    <w:rsid w:val="00304511"/>
    <w:rsid w:val="003048F6"/>
    <w:rsid w:val="00305E1B"/>
    <w:rsid w:val="00305E88"/>
    <w:rsid w:val="00310033"/>
    <w:rsid w:val="0031070C"/>
    <w:rsid w:val="00311269"/>
    <w:rsid w:val="0031321F"/>
    <w:rsid w:val="00313DDA"/>
    <w:rsid w:val="003159D7"/>
    <w:rsid w:val="00315F25"/>
    <w:rsid w:val="00316081"/>
    <w:rsid w:val="00316A5B"/>
    <w:rsid w:val="00317A26"/>
    <w:rsid w:val="00322E94"/>
    <w:rsid w:val="00324F64"/>
    <w:rsid w:val="0032565E"/>
    <w:rsid w:val="00325804"/>
    <w:rsid w:val="00325ADB"/>
    <w:rsid w:val="0032778C"/>
    <w:rsid w:val="0033025A"/>
    <w:rsid w:val="00330B22"/>
    <w:rsid w:val="00333F2B"/>
    <w:rsid w:val="003357A8"/>
    <w:rsid w:val="00340FC4"/>
    <w:rsid w:val="003411F2"/>
    <w:rsid w:val="0034418F"/>
    <w:rsid w:val="003461C1"/>
    <w:rsid w:val="00346C3F"/>
    <w:rsid w:val="00350526"/>
    <w:rsid w:val="00350A38"/>
    <w:rsid w:val="003541E2"/>
    <w:rsid w:val="00354714"/>
    <w:rsid w:val="00356B9E"/>
    <w:rsid w:val="00361261"/>
    <w:rsid w:val="00361298"/>
    <w:rsid w:val="00364BE6"/>
    <w:rsid w:val="00367BD0"/>
    <w:rsid w:val="00370275"/>
    <w:rsid w:val="00370432"/>
    <w:rsid w:val="003725EA"/>
    <w:rsid w:val="00372676"/>
    <w:rsid w:val="00373ED1"/>
    <w:rsid w:val="00377059"/>
    <w:rsid w:val="003805F7"/>
    <w:rsid w:val="00380BE3"/>
    <w:rsid w:val="00381EBB"/>
    <w:rsid w:val="00383F1B"/>
    <w:rsid w:val="00386E0D"/>
    <w:rsid w:val="0038735D"/>
    <w:rsid w:val="003941E3"/>
    <w:rsid w:val="0039548C"/>
    <w:rsid w:val="003972E0"/>
    <w:rsid w:val="0039763D"/>
    <w:rsid w:val="003A0814"/>
    <w:rsid w:val="003A2616"/>
    <w:rsid w:val="003A510E"/>
    <w:rsid w:val="003A557C"/>
    <w:rsid w:val="003A5B26"/>
    <w:rsid w:val="003A6596"/>
    <w:rsid w:val="003A77CF"/>
    <w:rsid w:val="003A7FAF"/>
    <w:rsid w:val="003B068B"/>
    <w:rsid w:val="003B3B79"/>
    <w:rsid w:val="003B49C6"/>
    <w:rsid w:val="003C0831"/>
    <w:rsid w:val="003C245A"/>
    <w:rsid w:val="003C2DB5"/>
    <w:rsid w:val="003C2E2A"/>
    <w:rsid w:val="003C3384"/>
    <w:rsid w:val="003C4A90"/>
    <w:rsid w:val="003C5B84"/>
    <w:rsid w:val="003C5CF2"/>
    <w:rsid w:val="003C687D"/>
    <w:rsid w:val="003C6983"/>
    <w:rsid w:val="003C7814"/>
    <w:rsid w:val="003C7EC6"/>
    <w:rsid w:val="003D0599"/>
    <w:rsid w:val="003D123D"/>
    <w:rsid w:val="003D1FC7"/>
    <w:rsid w:val="003D2476"/>
    <w:rsid w:val="003D701B"/>
    <w:rsid w:val="003D75BA"/>
    <w:rsid w:val="003E775E"/>
    <w:rsid w:val="003E78E7"/>
    <w:rsid w:val="003E7F9C"/>
    <w:rsid w:val="003F235C"/>
    <w:rsid w:val="003F3393"/>
    <w:rsid w:val="00402A0D"/>
    <w:rsid w:val="00404937"/>
    <w:rsid w:val="00406978"/>
    <w:rsid w:val="004069E3"/>
    <w:rsid w:val="00407235"/>
    <w:rsid w:val="00407440"/>
    <w:rsid w:val="004104B0"/>
    <w:rsid w:val="004133BF"/>
    <w:rsid w:val="00413AC0"/>
    <w:rsid w:val="004140D8"/>
    <w:rsid w:val="004153DA"/>
    <w:rsid w:val="0041734A"/>
    <w:rsid w:val="00417BB2"/>
    <w:rsid w:val="00423741"/>
    <w:rsid w:val="004238C3"/>
    <w:rsid w:val="00423D4B"/>
    <w:rsid w:val="00424B10"/>
    <w:rsid w:val="00425612"/>
    <w:rsid w:val="004257C2"/>
    <w:rsid w:val="00425BAA"/>
    <w:rsid w:val="004306F9"/>
    <w:rsid w:val="004319C7"/>
    <w:rsid w:val="00433674"/>
    <w:rsid w:val="004348F0"/>
    <w:rsid w:val="0043793F"/>
    <w:rsid w:val="00440957"/>
    <w:rsid w:val="00441C0D"/>
    <w:rsid w:val="00443644"/>
    <w:rsid w:val="0044445F"/>
    <w:rsid w:val="00445632"/>
    <w:rsid w:val="00445DB7"/>
    <w:rsid w:val="00446349"/>
    <w:rsid w:val="00446628"/>
    <w:rsid w:val="00446B83"/>
    <w:rsid w:val="004513FB"/>
    <w:rsid w:val="0045514C"/>
    <w:rsid w:val="00455C13"/>
    <w:rsid w:val="00455CFE"/>
    <w:rsid w:val="00460D5B"/>
    <w:rsid w:val="00463F58"/>
    <w:rsid w:val="00464AA3"/>
    <w:rsid w:val="00465730"/>
    <w:rsid w:val="00470ADC"/>
    <w:rsid w:val="00470D5E"/>
    <w:rsid w:val="00474F9C"/>
    <w:rsid w:val="00476BB4"/>
    <w:rsid w:val="00483696"/>
    <w:rsid w:val="004854E5"/>
    <w:rsid w:val="00485A8E"/>
    <w:rsid w:val="00486DBA"/>
    <w:rsid w:val="004917B6"/>
    <w:rsid w:val="004918F4"/>
    <w:rsid w:val="00495604"/>
    <w:rsid w:val="00495BA4"/>
    <w:rsid w:val="00496990"/>
    <w:rsid w:val="00496DE0"/>
    <w:rsid w:val="00497151"/>
    <w:rsid w:val="00497D11"/>
    <w:rsid w:val="00497F70"/>
    <w:rsid w:val="004A0F4C"/>
    <w:rsid w:val="004A1BD9"/>
    <w:rsid w:val="004A1D9C"/>
    <w:rsid w:val="004A2FD8"/>
    <w:rsid w:val="004A3C53"/>
    <w:rsid w:val="004A40D0"/>
    <w:rsid w:val="004A60FC"/>
    <w:rsid w:val="004A7B4C"/>
    <w:rsid w:val="004B08A3"/>
    <w:rsid w:val="004B14A6"/>
    <w:rsid w:val="004B1542"/>
    <w:rsid w:val="004B25DC"/>
    <w:rsid w:val="004B2A5A"/>
    <w:rsid w:val="004B33FB"/>
    <w:rsid w:val="004B3825"/>
    <w:rsid w:val="004B4354"/>
    <w:rsid w:val="004C0017"/>
    <w:rsid w:val="004C0963"/>
    <w:rsid w:val="004C2646"/>
    <w:rsid w:val="004C37C9"/>
    <w:rsid w:val="004C4F66"/>
    <w:rsid w:val="004C6090"/>
    <w:rsid w:val="004D0B0E"/>
    <w:rsid w:val="004D0D58"/>
    <w:rsid w:val="004D2392"/>
    <w:rsid w:val="004D2AD5"/>
    <w:rsid w:val="004D301E"/>
    <w:rsid w:val="004D3D62"/>
    <w:rsid w:val="004D711D"/>
    <w:rsid w:val="004D7C5D"/>
    <w:rsid w:val="004E1291"/>
    <w:rsid w:val="004E16F6"/>
    <w:rsid w:val="004E2A02"/>
    <w:rsid w:val="004E3D0E"/>
    <w:rsid w:val="004E71CE"/>
    <w:rsid w:val="004F0579"/>
    <w:rsid w:val="004F46CB"/>
    <w:rsid w:val="004F631E"/>
    <w:rsid w:val="004F6356"/>
    <w:rsid w:val="004F650F"/>
    <w:rsid w:val="005012E5"/>
    <w:rsid w:val="00501513"/>
    <w:rsid w:val="0050388B"/>
    <w:rsid w:val="00503C0D"/>
    <w:rsid w:val="00507836"/>
    <w:rsid w:val="005115DD"/>
    <w:rsid w:val="00515257"/>
    <w:rsid w:val="00515270"/>
    <w:rsid w:val="005155D5"/>
    <w:rsid w:val="005159BA"/>
    <w:rsid w:val="00515B23"/>
    <w:rsid w:val="00515CCC"/>
    <w:rsid w:val="005203E4"/>
    <w:rsid w:val="00522B21"/>
    <w:rsid w:val="00523524"/>
    <w:rsid w:val="00523731"/>
    <w:rsid w:val="005247EA"/>
    <w:rsid w:val="005254F2"/>
    <w:rsid w:val="00525D9E"/>
    <w:rsid w:val="005260E3"/>
    <w:rsid w:val="00531562"/>
    <w:rsid w:val="0053202A"/>
    <w:rsid w:val="005330E0"/>
    <w:rsid w:val="0053367A"/>
    <w:rsid w:val="00534F93"/>
    <w:rsid w:val="00535591"/>
    <w:rsid w:val="005365C4"/>
    <w:rsid w:val="005371C5"/>
    <w:rsid w:val="00537B0C"/>
    <w:rsid w:val="00540131"/>
    <w:rsid w:val="00540D65"/>
    <w:rsid w:val="0054143A"/>
    <w:rsid w:val="00541B32"/>
    <w:rsid w:val="00541C59"/>
    <w:rsid w:val="00541FD3"/>
    <w:rsid w:val="005447B6"/>
    <w:rsid w:val="00544A7D"/>
    <w:rsid w:val="005466B1"/>
    <w:rsid w:val="00547C70"/>
    <w:rsid w:val="00551F2A"/>
    <w:rsid w:val="00552708"/>
    <w:rsid w:val="00552E4C"/>
    <w:rsid w:val="005535D2"/>
    <w:rsid w:val="00554155"/>
    <w:rsid w:val="00555D8C"/>
    <w:rsid w:val="00557F35"/>
    <w:rsid w:val="005609D1"/>
    <w:rsid w:val="005609FD"/>
    <w:rsid w:val="00560A08"/>
    <w:rsid w:val="005614C8"/>
    <w:rsid w:val="00562BD4"/>
    <w:rsid w:val="00563C1C"/>
    <w:rsid w:val="00567C21"/>
    <w:rsid w:val="00567E84"/>
    <w:rsid w:val="00570561"/>
    <w:rsid w:val="005706DC"/>
    <w:rsid w:val="005717B4"/>
    <w:rsid w:val="00573E64"/>
    <w:rsid w:val="00574799"/>
    <w:rsid w:val="00580165"/>
    <w:rsid w:val="005828C4"/>
    <w:rsid w:val="005830D7"/>
    <w:rsid w:val="00583627"/>
    <w:rsid w:val="00583697"/>
    <w:rsid w:val="00583930"/>
    <w:rsid w:val="0058648E"/>
    <w:rsid w:val="00586782"/>
    <w:rsid w:val="00590A39"/>
    <w:rsid w:val="00590FB6"/>
    <w:rsid w:val="0059283B"/>
    <w:rsid w:val="005936B6"/>
    <w:rsid w:val="0059436F"/>
    <w:rsid w:val="005945EC"/>
    <w:rsid w:val="00594EFD"/>
    <w:rsid w:val="00595D98"/>
    <w:rsid w:val="0059772A"/>
    <w:rsid w:val="005A0DD0"/>
    <w:rsid w:val="005A2421"/>
    <w:rsid w:val="005A3322"/>
    <w:rsid w:val="005A3716"/>
    <w:rsid w:val="005A3892"/>
    <w:rsid w:val="005A3FF0"/>
    <w:rsid w:val="005A7644"/>
    <w:rsid w:val="005B0210"/>
    <w:rsid w:val="005B1D80"/>
    <w:rsid w:val="005B2786"/>
    <w:rsid w:val="005B4FE2"/>
    <w:rsid w:val="005B571E"/>
    <w:rsid w:val="005B6C23"/>
    <w:rsid w:val="005B7935"/>
    <w:rsid w:val="005B798F"/>
    <w:rsid w:val="005B7A77"/>
    <w:rsid w:val="005C0471"/>
    <w:rsid w:val="005C0ACC"/>
    <w:rsid w:val="005D1AA2"/>
    <w:rsid w:val="005D3C59"/>
    <w:rsid w:val="005D4F4F"/>
    <w:rsid w:val="005D5141"/>
    <w:rsid w:val="005D6361"/>
    <w:rsid w:val="005D68C2"/>
    <w:rsid w:val="005D712F"/>
    <w:rsid w:val="005D73F1"/>
    <w:rsid w:val="005E1BD1"/>
    <w:rsid w:val="005E2738"/>
    <w:rsid w:val="005E2758"/>
    <w:rsid w:val="005E646D"/>
    <w:rsid w:val="005E6DA2"/>
    <w:rsid w:val="005F1EC7"/>
    <w:rsid w:val="005F31BB"/>
    <w:rsid w:val="005F46E8"/>
    <w:rsid w:val="005F47F3"/>
    <w:rsid w:val="005F4891"/>
    <w:rsid w:val="005F508A"/>
    <w:rsid w:val="005F68BB"/>
    <w:rsid w:val="00600623"/>
    <w:rsid w:val="006009F5"/>
    <w:rsid w:val="0060169F"/>
    <w:rsid w:val="00601ED2"/>
    <w:rsid w:val="00601F55"/>
    <w:rsid w:val="0060389B"/>
    <w:rsid w:val="006053C7"/>
    <w:rsid w:val="00605B4F"/>
    <w:rsid w:val="00606CD1"/>
    <w:rsid w:val="00612763"/>
    <w:rsid w:val="00613B14"/>
    <w:rsid w:val="00616300"/>
    <w:rsid w:val="00616BE8"/>
    <w:rsid w:val="00616CB6"/>
    <w:rsid w:val="0061742D"/>
    <w:rsid w:val="0061757A"/>
    <w:rsid w:val="00617E19"/>
    <w:rsid w:val="0062019E"/>
    <w:rsid w:val="006204AE"/>
    <w:rsid w:val="0062072A"/>
    <w:rsid w:val="006222A7"/>
    <w:rsid w:val="00625564"/>
    <w:rsid w:val="006259A3"/>
    <w:rsid w:val="006270EC"/>
    <w:rsid w:val="00627BA2"/>
    <w:rsid w:val="00627D0C"/>
    <w:rsid w:val="006314E7"/>
    <w:rsid w:val="00631F76"/>
    <w:rsid w:val="006326D5"/>
    <w:rsid w:val="00633CB7"/>
    <w:rsid w:val="00635B3A"/>
    <w:rsid w:val="00637F71"/>
    <w:rsid w:val="00637F7A"/>
    <w:rsid w:val="00641346"/>
    <w:rsid w:val="0064200A"/>
    <w:rsid w:val="00642F40"/>
    <w:rsid w:val="00643B88"/>
    <w:rsid w:val="00650B64"/>
    <w:rsid w:val="006563EA"/>
    <w:rsid w:val="0065791A"/>
    <w:rsid w:val="00662D69"/>
    <w:rsid w:val="006642FB"/>
    <w:rsid w:val="006646C5"/>
    <w:rsid w:val="0066538F"/>
    <w:rsid w:val="006657EF"/>
    <w:rsid w:val="0066591A"/>
    <w:rsid w:val="006678D1"/>
    <w:rsid w:val="0067181B"/>
    <w:rsid w:val="00673AAB"/>
    <w:rsid w:val="0067620D"/>
    <w:rsid w:val="00676E2F"/>
    <w:rsid w:val="00681875"/>
    <w:rsid w:val="0068194D"/>
    <w:rsid w:val="00682912"/>
    <w:rsid w:val="006859DF"/>
    <w:rsid w:val="00685B95"/>
    <w:rsid w:val="00691DF2"/>
    <w:rsid w:val="00692888"/>
    <w:rsid w:val="00693CEF"/>
    <w:rsid w:val="0069439B"/>
    <w:rsid w:val="0069449A"/>
    <w:rsid w:val="0069467D"/>
    <w:rsid w:val="006951FF"/>
    <w:rsid w:val="00695739"/>
    <w:rsid w:val="00697C47"/>
    <w:rsid w:val="00697ECF"/>
    <w:rsid w:val="006A3CF6"/>
    <w:rsid w:val="006A43FC"/>
    <w:rsid w:val="006A6FCB"/>
    <w:rsid w:val="006B009E"/>
    <w:rsid w:val="006B081E"/>
    <w:rsid w:val="006B3DBB"/>
    <w:rsid w:val="006B4CED"/>
    <w:rsid w:val="006B6579"/>
    <w:rsid w:val="006C1C50"/>
    <w:rsid w:val="006C5259"/>
    <w:rsid w:val="006C76B5"/>
    <w:rsid w:val="006C7708"/>
    <w:rsid w:val="006C79FA"/>
    <w:rsid w:val="006D0848"/>
    <w:rsid w:val="006D0D2D"/>
    <w:rsid w:val="006D0F0D"/>
    <w:rsid w:val="006D1C51"/>
    <w:rsid w:val="006D4DB0"/>
    <w:rsid w:val="006D52C5"/>
    <w:rsid w:val="006D55D9"/>
    <w:rsid w:val="006D66C0"/>
    <w:rsid w:val="006D7158"/>
    <w:rsid w:val="006D7BDC"/>
    <w:rsid w:val="006E0D42"/>
    <w:rsid w:val="006E2607"/>
    <w:rsid w:val="006E301C"/>
    <w:rsid w:val="006E443A"/>
    <w:rsid w:val="006E6BE6"/>
    <w:rsid w:val="006E7567"/>
    <w:rsid w:val="006E7A78"/>
    <w:rsid w:val="006F068E"/>
    <w:rsid w:val="006F47DE"/>
    <w:rsid w:val="006F545C"/>
    <w:rsid w:val="006F61FE"/>
    <w:rsid w:val="006F7277"/>
    <w:rsid w:val="007025DE"/>
    <w:rsid w:val="0070285F"/>
    <w:rsid w:val="0070620C"/>
    <w:rsid w:val="00710D40"/>
    <w:rsid w:val="00711CD6"/>
    <w:rsid w:val="007127BD"/>
    <w:rsid w:val="00712BC1"/>
    <w:rsid w:val="00713AFE"/>
    <w:rsid w:val="007172B4"/>
    <w:rsid w:val="00717CFF"/>
    <w:rsid w:val="00720600"/>
    <w:rsid w:val="00723A72"/>
    <w:rsid w:val="00725C08"/>
    <w:rsid w:val="00732BFA"/>
    <w:rsid w:val="007336A7"/>
    <w:rsid w:val="00734812"/>
    <w:rsid w:val="007353D4"/>
    <w:rsid w:val="00737209"/>
    <w:rsid w:val="007417A0"/>
    <w:rsid w:val="00741C9F"/>
    <w:rsid w:val="00745A12"/>
    <w:rsid w:val="00746E81"/>
    <w:rsid w:val="00747EE3"/>
    <w:rsid w:val="00747F77"/>
    <w:rsid w:val="00750F70"/>
    <w:rsid w:val="0075130B"/>
    <w:rsid w:val="00751C3E"/>
    <w:rsid w:val="0075357E"/>
    <w:rsid w:val="00754729"/>
    <w:rsid w:val="00754C2C"/>
    <w:rsid w:val="0075556C"/>
    <w:rsid w:val="007559BE"/>
    <w:rsid w:val="00756394"/>
    <w:rsid w:val="00757B46"/>
    <w:rsid w:val="00760C31"/>
    <w:rsid w:val="00761643"/>
    <w:rsid w:val="00762327"/>
    <w:rsid w:val="007652D7"/>
    <w:rsid w:val="00765625"/>
    <w:rsid w:val="0076725B"/>
    <w:rsid w:val="00770372"/>
    <w:rsid w:val="00772446"/>
    <w:rsid w:val="00773C5F"/>
    <w:rsid w:val="00773DD3"/>
    <w:rsid w:val="007742D0"/>
    <w:rsid w:val="0077603F"/>
    <w:rsid w:val="00776DB7"/>
    <w:rsid w:val="00776E0D"/>
    <w:rsid w:val="007808ED"/>
    <w:rsid w:val="00783497"/>
    <w:rsid w:val="00783B0E"/>
    <w:rsid w:val="0078590D"/>
    <w:rsid w:val="00785EA9"/>
    <w:rsid w:val="00786B81"/>
    <w:rsid w:val="00787650"/>
    <w:rsid w:val="00787E2B"/>
    <w:rsid w:val="00792C3A"/>
    <w:rsid w:val="007953AB"/>
    <w:rsid w:val="00795773"/>
    <w:rsid w:val="007A0363"/>
    <w:rsid w:val="007A3485"/>
    <w:rsid w:val="007A4CD9"/>
    <w:rsid w:val="007A4D17"/>
    <w:rsid w:val="007A5CE7"/>
    <w:rsid w:val="007A5D20"/>
    <w:rsid w:val="007A6CA4"/>
    <w:rsid w:val="007A78BE"/>
    <w:rsid w:val="007B1EDB"/>
    <w:rsid w:val="007B462A"/>
    <w:rsid w:val="007B5788"/>
    <w:rsid w:val="007C5C66"/>
    <w:rsid w:val="007C6449"/>
    <w:rsid w:val="007C7F35"/>
    <w:rsid w:val="007D1333"/>
    <w:rsid w:val="007D2563"/>
    <w:rsid w:val="007D2C2D"/>
    <w:rsid w:val="007D3574"/>
    <w:rsid w:val="007D547C"/>
    <w:rsid w:val="007D6B40"/>
    <w:rsid w:val="007D7E76"/>
    <w:rsid w:val="007E3C22"/>
    <w:rsid w:val="007E43F5"/>
    <w:rsid w:val="007E49AD"/>
    <w:rsid w:val="007E4F11"/>
    <w:rsid w:val="007E523A"/>
    <w:rsid w:val="007E6349"/>
    <w:rsid w:val="007E79A0"/>
    <w:rsid w:val="007F044B"/>
    <w:rsid w:val="007F0CBF"/>
    <w:rsid w:val="007F0F68"/>
    <w:rsid w:val="007F1CC5"/>
    <w:rsid w:val="00800A4A"/>
    <w:rsid w:val="00802AB9"/>
    <w:rsid w:val="00802F16"/>
    <w:rsid w:val="008035A3"/>
    <w:rsid w:val="008052C8"/>
    <w:rsid w:val="00805653"/>
    <w:rsid w:val="008061AE"/>
    <w:rsid w:val="008113CE"/>
    <w:rsid w:val="00811D55"/>
    <w:rsid w:val="008125D3"/>
    <w:rsid w:val="0081307F"/>
    <w:rsid w:val="008144B9"/>
    <w:rsid w:val="0081510E"/>
    <w:rsid w:val="008161ED"/>
    <w:rsid w:val="00816FCF"/>
    <w:rsid w:val="00820627"/>
    <w:rsid w:val="008230EE"/>
    <w:rsid w:val="00825FE5"/>
    <w:rsid w:val="00826AF3"/>
    <w:rsid w:val="0082780B"/>
    <w:rsid w:val="00827E9C"/>
    <w:rsid w:val="00831368"/>
    <w:rsid w:val="00831433"/>
    <w:rsid w:val="00832219"/>
    <w:rsid w:val="008332EE"/>
    <w:rsid w:val="00833398"/>
    <w:rsid w:val="0083709A"/>
    <w:rsid w:val="0084533F"/>
    <w:rsid w:val="00845355"/>
    <w:rsid w:val="0084555B"/>
    <w:rsid w:val="008460D5"/>
    <w:rsid w:val="00846533"/>
    <w:rsid w:val="008466F4"/>
    <w:rsid w:val="00846AFE"/>
    <w:rsid w:val="0085181A"/>
    <w:rsid w:val="00851A8A"/>
    <w:rsid w:val="008528E8"/>
    <w:rsid w:val="008548C3"/>
    <w:rsid w:val="00857632"/>
    <w:rsid w:val="00860E7F"/>
    <w:rsid w:val="00861E83"/>
    <w:rsid w:val="00863838"/>
    <w:rsid w:val="0086395C"/>
    <w:rsid w:val="008647AB"/>
    <w:rsid w:val="008651CA"/>
    <w:rsid w:val="008653A9"/>
    <w:rsid w:val="00872760"/>
    <w:rsid w:val="00872869"/>
    <w:rsid w:val="00872D15"/>
    <w:rsid w:val="00873115"/>
    <w:rsid w:val="008752B3"/>
    <w:rsid w:val="00876055"/>
    <w:rsid w:val="008760BA"/>
    <w:rsid w:val="008770CE"/>
    <w:rsid w:val="008776A2"/>
    <w:rsid w:val="00877E80"/>
    <w:rsid w:val="00882990"/>
    <w:rsid w:val="00882CF1"/>
    <w:rsid w:val="00882FC3"/>
    <w:rsid w:val="008839AD"/>
    <w:rsid w:val="00884735"/>
    <w:rsid w:val="0088675B"/>
    <w:rsid w:val="00886D01"/>
    <w:rsid w:val="00890F6A"/>
    <w:rsid w:val="008912BA"/>
    <w:rsid w:val="00891597"/>
    <w:rsid w:val="00891B5D"/>
    <w:rsid w:val="00892AFC"/>
    <w:rsid w:val="0089419F"/>
    <w:rsid w:val="00894765"/>
    <w:rsid w:val="00895CB1"/>
    <w:rsid w:val="00897E35"/>
    <w:rsid w:val="008A180E"/>
    <w:rsid w:val="008A3139"/>
    <w:rsid w:val="008A3A5A"/>
    <w:rsid w:val="008A755C"/>
    <w:rsid w:val="008A7F18"/>
    <w:rsid w:val="008B0815"/>
    <w:rsid w:val="008B2D4F"/>
    <w:rsid w:val="008B560E"/>
    <w:rsid w:val="008B69D9"/>
    <w:rsid w:val="008B75B2"/>
    <w:rsid w:val="008C001C"/>
    <w:rsid w:val="008C1BEF"/>
    <w:rsid w:val="008C26D0"/>
    <w:rsid w:val="008C3C4E"/>
    <w:rsid w:val="008C4EFD"/>
    <w:rsid w:val="008C5F6B"/>
    <w:rsid w:val="008D00E0"/>
    <w:rsid w:val="008D2828"/>
    <w:rsid w:val="008D3DE8"/>
    <w:rsid w:val="008D5339"/>
    <w:rsid w:val="008D551C"/>
    <w:rsid w:val="008D66EA"/>
    <w:rsid w:val="008D67B4"/>
    <w:rsid w:val="008D6D14"/>
    <w:rsid w:val="008E0668"/>
    <w:rsid w:val="008E222D"/>
    <w:rsid w:val="008E4C97"/>
    <w:rsid w:val="008F0555"/>
    <w:rsid w:val="008F1395"/>
    <w:rsid w:val="008F1D45"/>
    <w:rsid w:val="008F1F76"/>
    <w:rsid w:val="008F277B"/>
    <w:rsid w:val="008F3EEB"/>
    <w:rsid w:val="008F4619"/>
    <w:rsid w:val="008F46C2"/>
    <w:rsid w:val="008F6CA1"/>
    <w:rsid w:val="008F7FA3"/>
    <w:rsid w:val="00903A6A"/>
    <w:rsid w:val="00903FB9"/>
    <w:rsid w:val="009044AE"/>
    <w:rsid w:val="00904671"/>
    <w:rsid w:val="009047CD"/>
    <w:rsid w:val="009048D8"/>
    <w:rsid w:val="00907059"/>
    <w:rsid w:val="00910120"/>
    <w:rsid w:val="009113AE"/>
    <w:rsid w:val="00913047"/>
    <w:rsid w:val="009130BC"/>
    <w:rsid w:val="0091343E"/>
    <w:rsid w:val="0091478C"/>
    <w:rsid w:val="00917152"/>
    <w:rsid w:val="00920476"/>
    <w:rsid w:val="0092047D"/>
    <w:rsid w:val="0092099E"/>
    <w:rsid w:val="009219F7"/>
    <w:rsid w:val="0092307F"/>
    <w:rsid w:val="00923872"/>
    <w:rsid w:val="00923985"/>
    <w:rsid w:val="009249CF"/>
    <w:rsid w:val="00924ACE"/>
    <w:rsid w:val="00924D73"/>
    <w:rsid w:val="009250DC"/>
    <w:rsid w:val="00925EB3"/>
    <w:rsid w:val="00926257"/>
    <w:rsid w:val="0093024C"/>
    <w:rsid w:val="00930723"/>
    <w:rsid w:val="009353C0"/>
    <w:rsid w:val="0093602D"/>
    <w:rsid w:val="00936443"/>
    <w:rsid w:val="00937836"/>
    <w:rsid w:val="00940043"/>
    <w:rsid w:val="0094172C"/>
    <w:rsid w:val="00941AD9"/>
    <w:rsid w:val="009420C6"/>
    <w:rsid w:val="00945366"/>
    <w:rsid w:val="00947F12"/>
    <w:rsid w:val="00950C25"/>
    <w:rsid w:val="00950E55"/>
    <w:rsid w:val="00951C4C"/>
    <w:rsid w:val="0095604C"/>
    <w:rsid w:val="0095775E"/>
    <w:rsid w:val="0096187F"/>
    <w:rsid w:val="0096257B"/>
    <w:rsid w:val="00965D3D"/>
    <w:rsid w:val="00966D39"/>
    <w:rsid w:val="00970DD9"/>
    <w:rsid w:val="00972D83"/>
    <w:rsid w:val="0098194D"/>
    <w:rsid w:val="0098776A"/>
    <w:rsid w:val="00987D6F"/>
    <w:rsid w:val="009920D1"/>
    <w:rsid w:val="00992CF4"/>
    <w:rsid w:val="00995D79"/>
    <w:rsid w:val="00995FED"/>
    <w:rsid w:val="00996DDB"/>
    <w:rsid w:val="009A0DAF"/>
    <w:rsid w:val="009A1CDF"/>
    <w:rsid w:val="009A2831"/>
    <w:rsid w:val="009A34F4"/>
    <w:rsid w:val="009A6CA8"/>
    <w:rsid w:val="009B2007"/>
    <w:rsid w:val="009B3140"/>
    <w:rsid w:val="009B6334"/>
    <w:rsid w:val="009B6674"/>
    <w:rsid w:val="009B6C51"/>
    <w:rsid w:val="009B73E9"/>
    <w:rsid w:val="009C2420"/>
    <w:rsid w:val="009C2786"/>
    <w:rsid w:val="009C48A8"/>
    <w:rsid w:val="009C4A69"/>
    <w:rsid w:val="009C6D8F"/>
    <w:rsid w:val="009C727C"/>
    <w:rsid w:val="009C7DB9"/>
    <w:rsid w:val="009D05F9"/>
    <w:rsid w:val="009D1CA9"/>
    <w:rsid w:val="009D4538"/>
    <w:rsid w:val="009D5563"/>
    <w:rsid w:val="009D7458"/>
    <w:rsid w:val="009D7F76"/>
    <w:rsid w:val="009E0EC3"/>
    <w:rsid w:val="009E1452"/>
    <w:rsid w:val="009E1E52"/>
    <w:rsid w:val="009E2668"/>
    <w:rsid w:val="009E3E03"/>
    <w:rsid w:val="009E7F93"/>
    <w:rsid w:val="009F3060"/>
    <w:rsid w:val="009F3685"/>
    <w:rsid w:val="009F38AA"/>
    <w:rsid w:val="009F479E"/>
    <w:rsid w:val="009F61CA"/>
    <w:rsid w:val="009F77E9"/>
    <w:rsid w:val="009F7964"/>
    <w:rsid w:val="00A00280"/>
    <w:rsid w:val="00A00575"/>
    <w:rsid w:val="00A00E06"/>
    <w:rsid w:val="00A00F41"/>
    <w:rsid w:val="00A01C54"/>
    <w:rsid w:val="00A0217A"/>
    <w:rsid w:val="00A02596"/>
    <w:rsid w:val="00A0338E"/>
    <w:rsid w:val="00A05D81"/>
    <w:rsid w:val="00A06FD6"/>
    <w:rsid w:val="00A14D08"/>
    <w:rsid w:val="00A164A9"/>
    <w:rsid w:val="00A16A8E"/>
    <w:rsid w:val="00A30032"/>
    <w:rsid w:val="00A3095D"/>
    <w:rsid w:val="00A321E2"/>
    <w:rsid w:val="00A32ECD"/>
    <w:rsid w:val="00A33AC0"/>
    <w:rsid w:val="00A33CAE"/>
    <w:rsid w:val="00A404BE"/>
    <w:rsid w:val="00A40C9D"/>
    <w:rsid w:val="00A40FAA"/>
    <w:rsid w:val="00A447CC"/>
    <w:rsid w:val="00A463E2"/>
    <w:rsid w:val="00A46C19"/>
    <w:rsid w:val="00A478FA"/>
    <w:rsid w:val="00A50BC8"/>
    <w:rsid w:val="00A538AC"/>
    <w:rsid w:val="00A544A3"/>
    <w:rsid w:val="00A5474F"/>
    <w:rsid w:val="00A55BD9"/>
    <w:rsid w:val="00A5604D"/>
    <w:rsid w:val="00A56726"/>
    <w:rsid w:val="00A57288"/>
    <w:rsid w:val="00A609F9"/>
    <w:rsid w:val="00A618BE"/>
    <w:rsid w:val="00A6212D"/>
    <w:rsid w:val="00A63C40"/>
    <w:rsid w:val="00A63D35"/>
    <w:rsid w:val="00A65B79"/>
    <w:rsid w:val="00A72BA5"/>
    <w:rsid w:val="00A76E61"/>
    <w:rsid w:val="00A7714B"/>
    <w:rsid w:val="00A77A2E"/>
    <w:rsid w:val="00A80994"/>
    <w:rsid w:val="00A81BD9"/>
    <w:rsid w:val="00A824ED"/>
    <w:rsid w:val="00A82AB9"/>
    <w:rsid w:val="00A82DFE"/>
    <w:rsid w:val="00A83F3B"/>
    <w:rsid w:val="00A8727C"/>
    <w:rsid w:val="00A956BE"/>
    <w:rsid w:val="00A95825"/>
    <w:rsid w:val="00A96CF5"/>
    <w:rsid w:val="00AA15EA"/>
    <w:rsid w:val="00AA23C3"/>
    <w:rsid w:val="00AA26E4"/>
    <w:rsid w:val="00AA35A9"/>
    <w:rsid w:val="00AA37BE"/>
    <w:rsid w:val="00AA4095"/>
    <w:rsid w:val="00AA5010"/>
    <w:rsid w:val="00AA51CA"/>
    <w:rsid w:val="00AA6396"/>
    <w:rsid w:val="00AA7A3B"/>
    <w:rsid w:val="00AB046D"/>
    <w:rsid w:val="00AB22A6"/>
    <w:rsid w:val="00AB50D7"/>
    <w:rsid w:val="00AB65E4"/>
    <w:rsid w:val="00AB7887"/>
    <w:rsid w:val="00AC0BCF"/>
    <w:rsid w:val="00AC3159"/>
    <w:rsid w:val="00AC3D9B"/>
    <w:rsid w:val="00AC44D3"/>
    <w:rsid w:val="00AC4794"/>
    <w:rsid w:val="00AC50F8"/>
    <w:rsid w:val="00AC582E"/>
    <w:rsid w:val="00AC5E04"/>
    <w:rsid w:val="00AC696D"/>
    <w:rsid w:val="00AC6CD1"/>
    <w:rsid w:val="00AD4A57"/>
    <w:rsid w:val="00AD676D"/>
    <w:rsid w:val="00AE10FE"/>
    <w:rsid w:val="00AE146B"/>
    <w:rsid w:val="00AE3351"/>
    <w:rsid w:val="00AE59D5"/>
    <w:rsid w:val="00AE6CED"/>
    <w:rsid w:val="00AF241F"/>
    <w:rsid w:val="00AF4858"/>
    <w:rsid w:val="00AF577F"/>
    <w:rsid w:val="00AF6499"/>
    <w:rsid w:val="00AF73FA"/>
    <w:rsid w:val="00B01606"/>
    <w:rsid w:val="00B021A6"/>
    <w:rsid w:val="00B03CF2"/>
    <w:rsid w:val="00B043A1"/>
    <w:rsid w:val="00B05D4D"/>
    <w:rsid w:val="00B0604A"/>
    <w:rsid w:val="00B1054D"/>
    <w:rsid w:val="00B12031"/>
    <w:rsid w:val="00B125E2"/>
    <w:rsid w:val="00B12619"/>
    <w:rsid w:val="00B12985"/>
    <w:rsid w:val="00B12AE5"/>
    <w:rsid w:val="00B13115"/>
    <w:rsid w:val="00B1367F"/>
    <w:rsid w:val="00B13EF7"/>
    <w:rsid w:val="00B16C47"/>
    <w:rsid w:val="00B17664"/>
    <w:rsid w:val="00B21929"/>
    <w:rsid w:val="00B21D39"/>
    <w:rsid w:val="00B239DC"/>
    <w:rsid w:val="00B23A3B"/>
    <w:rsid w:val="00B24158"/>
    <w:rsid w:val="00B24BD8"/>
    <w:rsid w:val="00B25579"/>
    <w:rsid w:val="00B26E37"/>
    <w:rsid w:val="00B27DD0"/>
    <w:rsid w:val="00B303DF"/>
    <w:rsid w:val="00B33E07"/>
    <w:rsid w:val="00B35CA2"/>
    <w:rsid w:val="00B36E4D"/>
    <w:rsid w:val="00B36E60"/>
    <w:rsid w:val="00B37338"/>
    <w:rsid w:val="00B374E9"/>
    <w:rsid w:val="00B379B9"/>
    <w:rsid w:val="00B37EEF"/>
    <w:rsid w:val="00B401EE"/>
    <w:rsid w:val="00B41496"/>
    <w:rsid w:val="00B4418D"/>
    <w:rsid w:val="00B45957"/>
    <w:rsid w:val="00B459DD"/>
    <w:rsid w:val="00B45EEF"/>
    <w:rsid w:val="00B4705B"/>
    <w:rsid w:val="00B52CD2"/>
    <w:rsid w:val="00B533A2"/>
    <w:rsid w:val="00B54CA5"/>
    <w:rsid w:val="00B5787F"/>
    <w:rsid w:val="00B63B61"/>
    <w:rsid w:val="00B6553F"/>
    <w:rsid w:val="00B65FBE"/>
    <w:rsid w:val="00B679CB"/>
    <w:rsid w:val="00B7026B"/>
    <w:rsid w:val="00B70E0C"/>
    <w:rsid w:val="00B71927"/>
    <w:rsid w:val="00B72F5B"/>
    <w:rsid w:val="00B74675"/>
    <w:rsid w:val="00B75333"/>
    <w:rsid w:val="00B75724"/>
    <w:rsid w:val="00B76105"/>
    <w:rsid w:val="00B80FFC"/>
    <w:rsid w:val="00B8100D"/>
    <w:rsid w:val="00B8252F"/>
    <w:rsid w:val="00B83B1A"/>
    <w:rsid w:val="00B861B6"/>
    <w:rsid w:val="00B86CC8"/>
    <w:rsid w:val="00B87ADE"/>
    <w:rsid w:val="00B90FCC"/>
    <w:rsid w:val="00B914DF"/>
    <w:rsid w:val="00B93477"/>
    <w:rsid w:val="00B93AA4"/>
    <w:rsid w:val="00B942D9"/>
    <w:rsid w:val="00B94D01"/>
    <w:rsid w:val="00B94D10"/>
    <w:rsid w:val="00B9575D"/>
    <w:rsid w:val="00B964E4"/>
    <w:rsid w:val="00BA0746"/>
    <w:rsid w:val="00BA07C1"/>
    <w:rsid w:val="00BA13BF"/>
    <w:rsid w:val="00BA2592"/>
    <w:rsid w:val="00BA3755"/>
    <w:rsid w:val="00BA4454"/>
    <w:rsid w:val="00BA5B61"/>
    <w:rsid w:val="00BA5B7B"/>
    <w:rsid w:val="00BA63D1"/>
    <w:rsid w:val="00BA7E8C"/>
    <w:rsid w:val="00BB0426"/>
    <w:rsid w:val="00BB106F"/>
    <w:rsid w:val="00BB1422"/>
    <w:rsid w:val="00BB3355"/>
    <w:rsid w:val="00BB34B3"/>
    <w:rsid w:val="00BB43EF"/>
    <w:rsid w:val="00BB45C8"/>
    <w:rsid w:val="00BB6444"/>
    <w:rsid w:val="00BB6555"/>
    <w:rsid w:val="00BB71CA"/>
    <w:rsid w:val="00BB793F"/>
    <w:rsid w:val="00BC0EF5"/>
    <w:rsid w:val="00BC1CB5"/>
    <w:rsid w:val="00BC2AD7"/>
    <w:rsid w:val="00BC485F"/>
    <w:rsid w:val="00BC4B3D"/>
    <w:rsid w:val="00BC644E"/>
    <w:rsid w:val="00BC6498"/>
    <w:rsid w:val="00BC69FA"/>
    <w:rsid w:val="00BC6DE9"/>
    <w:rsid w:val="00BD08F7"/>
    <w:rsid w:val="00BD251B"/>
    <w:rsid w:val="00BD4F0E"/>
    <w:rsid w:val="00BD67F7"/>
    <w:rsid w:val="00BD715C"/>
    <w:rsid w:val="00BE1620"/>
    <w:rsid w:val="00BE1C10"/>
    <w:rsid w:val="00BE3692"/>
    <w:rsid w:val="00BE56C8"/>
    <w:rsid w:val="00BE6BC3"/>
    <w:rsid w:val="00BF0680"/>
    <w:rsid w:val="00BF0857"/>
    <w:rsid w:val="00BF265E"/>
    <w:rsid w:val="00BF42B1"/>
    <w:rsid w:val="00BF7A73"/>
    <w:rsid w:val="00C000D8"/>
    <w:rsid w:val="00C019AF"/>
    <w:rsid w:val="00C02184"/>
    <w:rsid w:val="00C03626"/>
    <w:rsid w:val="00C050FF"/>
    <w:rsid w:val="00C06300"/>
    <w:rsid w:val="00C10419"/>
    <w:rsid w:val="00C12B3F"/>
    <w:rsid w:val="00C1345A"/>
    <w:rsid w:val="00C146BD"/>
    <w:rsid w:val="00C14FAF"/>
    <w:rsid w:val="00C16365"/>
    <w:rsid w:val="00C163C9"/>
    <w:rsid w:val="00C1694C"/>
    <w:rsid w:val="00C22D7E"/>
    <w:rsid w:val="00C23F25"/>
    <w:rsid w:val="00C264C0"/>
    <w:rsid w:val="00C2723E"/>
    <w:rsid w:val="00C31281"/>
    <w:rsid w:val="00C35C6D"/>
    <w:rsid w:val="00C425D7"/>
    <w:rsid w:val="00C451AD"/>
    <w:rsid w:val="00C4705A"/>
    <w:rsid w:val="00C51D61"/>
    <w:rsid w:val="00C53DFD"/>
    <w:rsid w:val="00C55094"/>
    <w:rsid w:val="00C5660C"/>
    <w:rsid w:val="00C570D7"/>
    <w:rsid w:val="00C57219"/>
    <w:rsid w:val="00C612A2"/>
    <w:rsid w:val="00C63345"/>
    <w:rsid w:val="00C639CB"/>
    <w:rsid w:val="00C63CDC"/>
    <w:rsid w:val="00C66890"/>
    <w:rsid w:val="00C70D0D"/>
    <w:rsid w:val="00C71545"/>
    <w:rsid w:val="00C71F6B"/>
    <w:rsid w:val="00C741C4"/>
    <w:rsid w:val="00C74496"/>
    <w:rsid w:val="00C747D1"/>
    <w:rsid w:val="00C75AF5"/>
    <w:rsid w:val="00C771A5"/>
    <w:rsid w:val="00C8060C"/>
    <w:rsid w:val="00C80B80"/>
    <w:rsid w:val="00C80E8D"/>
    <w:rsid w:val="00C832FF"/>
    <w:rsid w:val="00C85E58"/>
    <w:rsid w:val="00C87301"/>
    <w:rsid w:val="00C9044C"/>
    <w:rsid w:val="00C90744"/>
    <w:rsid w:val="00C90F3E"/>
    <w:rsid w:val="00C9114E"/>
    <w:rsid w:val="00C92291"/>
    <w:rsid w:val="00C94075"/>
    <w:rsid w:val="00C94410"/>
    <w:rsid w:val="00C96E72"/>
    <w:rsid w:val="00CA1823"/>
    <w:rsid w:val="00CA2E7D"/>
    <w:rsid w:val="00CA3A08"/>
    <w:rsid w:val="00CA4373"/>
    <w:rsid w:val="00CA53DE"/>
    <w:rsid w:val="00CA660E"/>
    <w:rsid w:val="00CA7A4D"/>
    <w:rsid w:val="00CB1407"/>
    <w:rsid w:val="00CB1447"/>
    <w:rsid w:val="00CB1E96"/>
    <w:rsid w:val="00CB37E3"/>
    <w:rsid w:val="00CB385E"/>
    <w:rsid w:val="00CB4815"/>
    <w:rsid w:val="00CB5380"/>
    <w:rsid w:val="00CB5541"/>
    <w:rsid w:val="00CB573D"/>
    <w:rsid w:val="00CB5A60"/>
    <w:rsid w:val="00CB6711"/>
    <w:rsid w:val="00CC4802"/>
    <w:rsid w:val="00CD0FE5"/>
    <w:rsid w:val="00CD1561"/>
    <w:rsid w:val="00CD2B25"/>
    <w:rsid w:val="00CD5E3F"/>
    <w:rsid w:val="00CD6A6B"/>
    <w:rsid w:val="00CE0493"/>
    <w:rsid w:val="00CE24EF"/>
    <w:rsid w:val="00CE41BC"/>
    <w:rsid w:val="00CE6A08"/>
    <w:rsid w:val="00CE6B83"/>
    <w:rsid w:val="00CE75FD"/>
    <w:rsid w:val="00CE7612"/>
    <w:rsid w:val="00CE79C2"/>
    <w:rsid w:val="00CE7E1D"/>
    <w:rsid w:val="00CE7F91"/>
    <w:rsid w:val="00CE7F96"/>
    <w:rsid w:val="00CF0772"/>
    <w:rsid w:val="00CF0A0A"/>
    <w:rsid w:val="00CF4865"/>
    <w:rsid w:val="00CF54DD"/>
    <w:rsid w:val="00D03258"/>
    <w:rsid w:val="00D04E7F"/>
    <w:rsid w:val="00D0630C"/>
    <w:rsid w:val="00D06847"/>
    <w:rsid w:val="00D0701F"/>
    <w:rsid w:val="00D11853"/>
    <w:rsid w:val="00D1187A"/>
    <w:rsid w:val="00D119BE"/>
    <w:rsid w:val="00D12D71"/>
    <w:rsid w:val="00D13452"/>
    <w:rsid w:val="00D14326"/>
    <w:rsid w:val="00D143D1"/>
    <w:rsid w:val="00D144EE"/>
    <w:rsid w:val="00D15F75"/>
    <w:rsid w:val="00D2091F"/>
    <w:rsid w:val="00D21DDC"/>
    <w:rsid w:val="00D21FCA"/>
    <w:rsid w:val="00D2239D"/>
    <w:rsid w:val="00D2303D"/>
    <w:rsid w:val="00D27D27"/>
    <w:rsid w:val="00D31615"/>
    <w:rsid w:val="00D3212A"/>
    <w:rsid w:val="00D32456"/>
    <w:rsid w:val="00D34E47"/>
    <w:rsid w:val="00D37255"/>
    <w:rsid w:val="00D40624"/>
    <w:rsid w:val="00D406FA"/>
    <w:rsid w:val="00D42C87"/>
    <w:rsid w:val="00D440A6"/>
    <w:rsid w:val="00D46113"/>
    <w:rsid w:val="00D46CE8"/>
    <w:rsid w:val="00D471CA"/>
    <w:rsid w:val="00D4723F"/>
    <w:rsid w:val="00D47CA1"/>
    <w:rsid w:val="00D50760"/>
    <w:rsid w:val="00D50D6C"/>
    <w:rsid w:val="00D514B1"/>
    <w:rsid w:val="00D5610E"/>
    <w:rsid w:val="00D61F52"/>
    <w:rsid w:val="00D63732"/>
    <w:rsid w:val="00D678CF"/>
    <w:rsid w:val="00D7033D"/>
    <w:rsid w:val="00D71141"/>
    <w:rsid w:val="00D71C25"/>
    <w:rsid w:val="00D74BF2"/>
    <w:rsid w:val="00D809A4"/>
    <w:rsid w:val="00D81531"/>
    <w:rsid w:val="00D81C3D"/>
    <w:rsid w:val="00D83D1E"/>
    <w:rsid w:val="00D84440"/>
    <w:rsid w:val="00D8480C"/>
    <w:rsid w:val="00D85410"/>
    <w:rsid w:val="00D8580A"/>
    <w:rsid w:val="00D864E0"/>
    <w:rsid w:val="00D871B4"/>
    <w:rsid w:val="00D87414"/>
    <w:rsid w:val="00D8792E"/>
    <w:rsid w:val="00D91C80"/>
    <w:rsid w:val="00D924C5"/>
    <w:rsid w:val="00D936DB"/>
    <w:rsid w:val="00D936F5"/>
    <w:rsid w:val="00D94E28"/>
    <w:rsid w:val="00DA2FD7"/>
    <w:rsid w:val="00DA3F05"/>
    <w:rsid w:val="00DA4509"/>
    <w:rsid w:val="00DA7027"/>
    <w:rsid w:val="00DA79E7"/>
    <w:rsid w:val="00DB0560"/>
    <w:rsid w:val="00DB1092"/>
    <w:rsid w:val="00DB1FFA"/>
    <w:rsid w:val="00DB3F61"/>
    <w:rsid w:val="00DB4811"/>
    <w:rsid w:val="00DB7472"/>
    <w:rsid w:val="00DC5309"/>
    <w:rsid w:val="00DC55DA"/>
    <w:rsid w:val="00DC7824"/>
    <w:rsid w:val="00DC7959"/>
    <w:rsid w:val="00DC7D8E"/>
    <w:rsid w:val="00DD0AF3"/>
    <w:rsid w:val="00DD1AF4"/>
    <w:rsid w:val="00DD44B2"/>
    <w:rsid w:val="00DD4BE9"/>
    <w:rsid w:val="00DD6389"/>
    <w:rsid w:val="00DE341A"/>
    <w:rsid w:val="00DE416E"/>
    <w:rsid w:val="00DE42AE"/>
    <w:rsid w:val="00DE49E0"/>
    <w:rsid w:val="00DE4FF3"/>
    <w:rsid w:val="00DF0F37"/>
    <w:rsid w:val="00DF2EAC"/>
    <w:rsid w:val="00DF2FD5"/>
    <w:rsid w:val="00DF544E"/>
    <w:rsid w:val="00DF6E5C"/>
    <w:rsid w:val="00E0090B"/>
    <w:rsid w:val="00E0558D"/>
    <w:rsid w:val="00E05697"/>
    <w:rsid w:val="00E06E90"/>
    <w:rsid w:val="00E07539"/>
    <w:rsid w:val="00E113F1"/>
    <w:rsid w:val="00E12755"/>
    <w:rsid w:val="00E13DC7"/>
    <w:rsid w:val="00E15681"/>
    <w:rsid w:val="00E15B7A"/>
    <w:rsid w:val="00E16AA0"/>
    <w:rsid w:val="00E202FF"/>
    <w:rsid w:val="00E209E2"/>
    <w:rsid w:val="00E250C8"/>
    <w:rsid w:val="00E2536D"/>
    <w:rsid w:val="00E26593"/>
    <w:rsid w:val="00E26C13"/>
    <w:rsid w:val="00E275BC"/>
    <w:rsid w:val="00E31117"/>
    <w:rsid w:val="00E318C3"/>
    <w:rsid w:val="00E31D95"/>
    <w:rsid w:val="00E33A57"/>
    <w:rsid w:val="00E374E9"/>
    <w:rsid w:val="00E412CD"/>
    <w:rsid w:val="00E43F93"/>
    <w:rsid w:val="00E47035"/>
    <w:rsid w:val="00E47855"/>
    <w:rsid w:val="00E50BE5"/>
    <w:rsid w:val="00E518AA"/>
    <w:rsid w:val="00E52425"/>
    <w:rsid w:val="00E52E47"/>
    <w:rsid w:val="00E54B58"/>
    <w:rsid w:val="00E56673"/>
    <w:rsid w:val="00E56C83"/>
    <w:rsid w:val="00E57A40"/>
    <w:rsid w:val="00E60E36"/>
    <w:rsid w:val="00E6140B"/>
    <w:rsid w:val="00E61662"/>
    <w:rsid w:val="00E63409"/>
    <w:rsid w:val="00E63AB8"/>
    <w:rsid w:val="00E6584A"/>
    <w:rsid w:val="00E67036"/>
    <w:rsid w:val="00E7176D"/>
    <w:rsid w:val="00E741CB"/>
    <w:rsid w:val="00E74307"/>
    <w:rsid w:val="00E7488A"/>
    <w:rsid w:val="00E823A1"/>
    <w:rsid w:val="00E831FA"/>
    <w:rsid w:val="00E84B26"/>
    <w:rsid w:val="00E86B17"/>
    <w:rsid w:val="00E87525"/>
    <w:rsid w:val="00E876DE"/>
    <w:rsid w:val="00E87872"/>
    <w:rsid w:val="00E87977"/>
    <w:rsid w:val="00E90050"/>
    <w:rsid w:val="00E908A5"/>
    <w:rsid w:val="00E90D66"/>
    <w:rsid w:val="00E939A1"/>
    <w:rsid w:val="00E94EEF"/>
    <w:rsid w:val="00E955B3"/>
    <w:rsid w:val="00E97C8C"/>
    <w:rsid w:val="00EA0426"/>
    <w:rsid w:val="00EA1EA1"/>
    <w:rsid w:val="00EA2687"/>
    <w:rsid w:val="00EA320F"/>
    <w:rsid w:val="00EA664F"/>
    <w:rsid w:val="00EA71D1"/>
    <w:rsid w:val="00EA7819"/>
    <w:rsid w:val="00EB02B2"/>
    <w:rsid w:val="00EB3D23"/>
    <w:rsid w:val="00EB4A33"/>
    <w:rsid w:val="00EB52B9"/>
    <w:rsid w:val="00EB61A8"/>
    <w:rsid w:val="00EB665F"/>
    <w:rsid w:val="00EB68BD"/>
    <w:rsid w:val="00EC01B3"/>
    <w:rsid w:val="00EC2623"/>
    <w:rsid w:val="00EC2A49"/>
    <w:rsid w:val="00EC3567"/>
    <w:rsid w:val="00EC428C"/>
    <w:rsid w:val="00EC469A"/>
    <w:rsid w:val="00EC54F9"/>
    <w:rsid w:val="00EC5903"/>
    <w:rsid w:val="00EC708C"/>
    <w:rsid w:val="00EC7DB1"/>
    <w:rsid w:val="00ED0152"/>
    <w:rsid w:val="00ED0AE4"/>
    <w:rsid w:val="00ED288F"/>
    <w:rsid w:val="00ED4614"/>
    <w:rsid w:val="00ED674B"/>
    <w:rsid w:val="00ED6F88"/>
    <w:rsid w:val="00EE1DC1"/>
    <w:rsid w:val="00EE29FC"/>
    <w:rsid w:val="00EE3885"/>
    <w:rsid w:val="00EE534B"/>
    <w:rsid w:val="00EE5587"/>
    <w:rsid w:val="00EE60D0"/>
    <w:rsid w:val="00EE60D2"/>
    <w:rsid w:val="00EE647D"/>
    <w:rsid w:val="00EE6D3C"/>
    <w:rsid w:val="00EF2495"/>
    <w:rsid w:val="00EF265E"/>
    <w:rsid w:val="00EF35D3"/>
    <w:rsid w:val="00EF384C"/>
    <w:rsid w:val="00EF73A6"/>
    <w:rsid w:val="00F0070A"/>
    <w:rsid w:val="00F01376"/>
    <w:rsid w:val="00F0138F"/>
    <w:rsid w:val="00F01CE8"/>
    <w:rsid w:val="00F02600"/>
    <w:rsid w:val="00F04079"/>
    <w:rsid w:val="00F11640"/>
    <w:rsid w:val="00F11BEE"/>
    <w:rsid w:val="00F12EDC"/>
    <w:rsid w:val="00F13096"/>
    <w:rsid w:val="00F1311A"/>
    <w:rsid w:val="00F136E0"/>
    <w:rsid w:val="00F136FA"/>
    <w:rsid w:val="00F155EB"/>
    <w:rsid w:val="00F173AA"/>
    <w:rsid w:val="00F17FB5"/>
    <w:rsid w:val="00F200FB"/>
    <w:rsid w:val="00F20368"/>
    <w:rsid w:val="00F2037E"/>
    <w:rsid w:val="00F20FA7"/>
    <w:rsid w:val="00F2343D"/>
    <w:rsid w:val="00F24030"/>
    <w:rsid w:val="00F25B88"/>
    <w:rsid w:val="00F25FBE"/>
    <w:rsid w:val="00F26507"/>
    <w:rsid w:val="00F2698A"/>
    <w:rsid w:val="00F3106F"/>
    <w:rsid w:val="00F337A1"/>
    <w:rsid w:val="00F337F5"/>
    <w:rsid w:val="00F34CC0"/>
    <w:rsid w:val="00F363B4"/>
    <w:rsid w:val="00F40174"/>
    <w:rsid w:val="00F41950"/>
    <w:rsid w:val="00F429E6"/>
    <w:rsid w:val="00F44359"/>
    <w:rsid w:val="00F4490C"/>
    <w:rsid w:val="00F44CC2"/>
    <w:rsid w:val="00F44F6E"/>
    <w:rsid w:val="00F45A4A"/>
    <w:rsid w:val="00F46344"/>
    <w:rsid w:val="00F46B1C"/>
    <w:rsid w:val="00F47506"/>
    <w:rsid w:val="00F47B55"/>
    <w:rsid w:val="00F55F9D"/>
    <w:rsid w:val="00F56107"/>
    <w:rsid w:val="00F575DE"/>
    <w:rsid w:val="00F605E9"/>
    <w:rsid w:val="00F614A1"/>
    <w:rsid w:val="00F618CF"/>
    <w:rsid w:val="00F63B8D"/>
    <w:rsid w:val="00F64B68"/>
    <w:rsid w:val="00F65204"/>
    <w:rsid w:val="00F66D5B"/>
    <w:rsid w:val="00F76BA5"/>
    <w:rsid w:val="00F76BBF"/>
    <w:rsid w:val="00F77124"/>
    <w:rsid w:val="00F80848"/>
    <w:rsid w:val="00F81437"/>
    <w:rsid w:val="00F83DA8"/>
    <w:rsid w:val="00F84576"/>
    <w:rsid w:val="00F85064"/>
    <w:rsid w:val="00F8593A"/>
    <w:rsid w:val="00F85BE5"/>
    <w:rsid w:val="00F85EB7"/>
    <w:rsid w:val="00F870D4"/>
    <w:rsid w:val="00F909F2"/>
    <w:rsid w:val="00F91793"/>
    <w:rsid w:val="00F91807"/>
    <w:rsid w:val="00F91A68"/>
    <w:rsid w:val="00F9232A"/>
    <w:rsid w:val="00F9494D"/>
    <w:rsid w:val="00F95E4A"/>
    <w:rsid w:val="00FA0066"/>
    <w:rsid w:val="00FA239A"/>
    <w:rsid w:val="00FA35AE"/>
    <w:rsid w:val="00FA4732"/>
    <w:rsid w:val="00FA4D09"/>
    <w:rsid w:val="00FA54EF"/>
    <w:rsid w:val="00FA65A1"/>
    <w:rsid w:val="00FB27FD"/>
    <w:rsid w:val="00FB360B"/>
    <w:rsid w:val="00FB4D3C"/>
    <w:rsid w:val="00FB6D9F"/>
    <w:rsid w:val="00FB7DC4"/>
    <w:rsid w:val="00FC0568"/>
    <w:rsid w:val="00FC12E7"/>
    <w:rsid w:val="00FC1508"/>
    <w:rsid w:val="00FC4F64"/>
    <w:rsid w:val="00FC6C9F"/>
    <w:rsid w:val="00FD1D43"/>
    <w:rsid w:val="00FD2CDA"/>
    <w:rsid w:val="00FD388D"/>
    <w:rsid w:val="00FD459A"/>
    <w:rsid w:val="00FD4FDB"/>
    <w:rsid w:val="00FD5938"/>
    <w:rsid w:val="00FD7596"/>
    <w:rsid w:val="00FD7F30"/>
    <w:rsid w:val="00FE1BCD"/>
    <w:rsid w:val="00FE4070"/>
    <w:rsid w:val="00FE45F7"/>
    <w:rsid w:val="00FE68AE"/>
    <w:rsid w:val="00FE6F93"/>
    <w:rsid w:val="00FE72A6"/>
    <w:rsid w:val="00FF0265"/>
    <w:rsid w:val="00FF17DB"/>
    <w:rsid w:val="00FF2372"/>
    <w:rsid w:val="00FF360F"/>
    <w:rsid w:val="00FF366D"/>
    <w:rsid w:val="00FF41CA"/>
    <w:rsid w:val="00FF471E"/>
    <w:rsid w:val="00FF51AA"/>
    <w:rsid w:val="00FF5BAD"/>
    <w:rsid w:val="00FF5EEE"/>
    <w:rsid w:val="00FF630D"/>
    <w:rsid w:val="00FF72C6"/>
    <w:rsid w:val="00FF7AE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1640"/>
  <w15:docId w15:val="{1E392560-8D69-4410-9478-4963B1E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10E"/>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A771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71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71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275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10E"/>
    <w:rPr>
      <w:color w:val="0000FF"/>
      <w:u w:val="single"/>
    </w:rPr>
  </w:style>
  <w:style w:type="table" w:styleId="TableGrid">
    <w:name w:val="Table Grid"/>
    <w:basedOn w:val="TableNormal"/>
    <w:uiPriority w:val="59"/>
    <w:rsid w:val="00A77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7714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A7714B"/>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A7714B"/>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A7714B"/>
    <w:rPr>
      <w:rFonts w:asciiTheme="majorHAnsi" w:eastAsiaTheme="majorEastAsia" w:hAnsiTheme="majorHAnsi" w:cstheme="majorBidi"/>
      <w:b/>
      <w:bCs/>
      <w:color w:val="4F81BD" w:themeColor="accent1"/>
      <w:sz w:val="24"/>
      <w:szCs w:val="24"/>
      <w:lang w:eastAsia="en-GB"/>
    </w:rPr>
  </w:style>
  <w:style w:type="paragraph" w:styleId="ListParagraph">
    <w:name w:val="List Paragraph"/>
    <w:basedOn w:val="Normal"/>
    <w:uiPriority w:val="34"/>
    <w:qFormat/>
    <w:rsid w:val="000C3201"/>
    <w:pPr>
      <w:ind w:left="720"/>
      <w:contextualSpacing/>
    </w:pPr>
  </w:style>
  <w:style w:type="paragraph" w:styleId="NormalWeb">
    <w:name w:val="Normal (Web)"/>
    <w:basedOn w:val="Normal"/>
    <w:uiPriority w:val="99"/>
    <w:unhideWhenUsed/>
    <w:rsid w:val="00F173AA"/>
    <w:pPr>
      <w:spacing w:before="100" w:beforeAutospacing="1" w:after="100" w:afterAutospacing="1"/>
    </w:pPr>
    <w:rPr>
      <w:rFonts w:eastAsia="Times New Roman"/>
    </w:rPr>
  </w:style>
  <w:style w:type="character" w:styleId="Strong">
    <w:name w:val="Strong"/>
    <w:basedOn w:val="DefaultParagraphFont"/>
    <w:uiPriority w:val="22"/>
    <w:qFormat/>
    <w:rsid w:val="00F173AA"/>
    <w:rPr>
      <w:b/>
      <w:bCs/>
    </w:rPr>
  </w:style>
  <w:style w:type="paragraph" w:styleId="BalloonText">
    <w:name w:val="Balloon Text"/>
    <w:basedOn w:val="Normal"/>
    <w:link w:val="BalloonTextChar"/>
    <w:uiPriority w:val="99"/>
    <w:semiHidden/>
    <w:unhideWhenUsed/>
    <w:rsid w:val="00C71F6B"/>
    <w:rPr>
      <w:rFonts w:ascii="Tahoma" w:hAnsi="Tahoma" w:cs="Tahoma"/>
      <w:sz w:val="16"/>
      <w:szCs w:val="16"/>
    </w:rPr>
  </w:style>
  <w:style w:type="character" w:customStyle="1" w:styleId="BalloonTextChar">
    <w:name w:val="Balloon Text Char"/>
    <w:basedOn w:val="DefaultParagraphFont"/>
    <w:link w:val="BalloonText"/>
    <w:uiPriority w:val="99"/>
    <w:semiHidden/>
    <w:rsid w:val="00C71F6B"/>
    <w:rPr>
      <w:rFonts w:ascii="Tahoma" w:hAnsi="Tahoma" w:cs="Tahoma"/>
      <w:sz w:val="16"/>
      <w:szCs w:val="16"/>
      <w:lang w:eastAsia="en-GB"/>
    </w:rPr>
  </w:style>
  <w:style w:type="character" w:customStyle="1" w:styleId="Heading4Char">
    <w:name w:val="Heading 4 Char"/>
    <w:basedOn w:val="DefaultParagraphFont"/>
    <w:link w:val="Heading4"/>
    <w:uiPriority w:val="9"/>
    <w:rsid w:val="00E275BC"/>
    <w:rPr>
      <w:rFonts w:asciiTheme="majorHAnsi" w:eastAsiaTheme="majorEastAsia" w:hAnsiTheme="majorHAnsi" w:cstheme="majorBidi"/>
      <w:b/>
      <w:bCs/>
      <w:i/>
      <w:iCs/>
      <w:color w:val="4F81BD" w:themeColor="accent1"/>
      <w:sz w:val="24"/>
      <w:szCs w:val="24"/>
      <w:lang w:eastAsia="en-GB"/>
    </w:rPr>
  </w:style>
  <w:style w:type="paragraph" w:customStyle="1" w:styleId="paragraph">
    <w:name w:val="paragraph"/>
    <w:basedOn w:val="Normal"/>
    <w:rsid w:val="005254F2"/>
    <w:rPr>
      <w:lang w:val="en-US" w:eastAsia="en-US"/>
    </w:rPr>
  </w:style>
  <w:style w:type="character" w:customStyle="1" w:styleId="normaltextrun">
    <w:name w:val="normaltextrun"/>
    <w:basedOn w:val="DefaultParagraphFont"/>
    <w:rsid w:val="005254F2"/>
  </w:style>
  <w:style w:type="character" w:customStyle="1" w:styleId="eop">
    <w:name w:val="eop"/>
    <w:basedOn w:val="DefaultParagraphFont"/>
    <w:rsid w:val="005254F2"/>
  </w:style>
  <w:style w:type="character" w:customStyle="1" w:styleId="apple-converted-space">
    <w:name w:val="apple-converted-space"/>
    <w:basedOn w:val="DefaultParagraphFont"/>
    <w:rsid w:val="005254F2"/>
  </w:style>
  <w:style w:type="paragraph" w:customStyle="1" w:styleId="Bullets">
    <w:name w:val="Bullets"/>
    <w:basedOn w:val="Normal"/>
    <w:rsid w:val="001E018B"/>
    <w:pPr>
      <w:numPr>
        <w:ilvl w:val="1"/>
        <w:numId w:val="12"/>
      </w:numPr>
    </w:pPr>
  </w:style>
  <w:style w:type="paragraph" w:styleId="EndnoteText">
    <w:name w:val="endnote text"/>
    <w:basedOn w:val="Normal"/>
    <w:link w:val="EndnoteTextChar"/>
    <w:uiPriority w:val="99"/>
    <w:unhideWhenUsed/>
    <w:rsid w:val="00540D65"/>
    <w:rPr>
      <w:rFonts w:asciiTheme="minorHAnsi" w:eastAsiaTheme="minorEastAsia" w:hAnsiTheme="minorHAnsi" w:cstheme="minorBidi"/>
      <w:lang w:val="en-US" w:eastAsia="en-US"/>
    </w:rPr>
  </w:style>
  <w:style w:type="character" w:customStyle="1" w:styleId="EndnoteTextChar">
    <w:name w:val="Endnote Text Char"/>
    <w:basedOn w:val="DefaultParagraphFont"/>
    <w:link w:val="EndnoteText"/>
    <w:uiPriority w:val="99"/>
    <w:rsid w:val="00540D65"/>
    <w:rPr>
      <w:rFonts w:eastAsiaTheme="minorEastAsia"/>
      <w:sz w:val="24"/>
      <w:szCs w:val="24"/>
      <w:lang w:val="en-US"/>
    </w:rPr>
  </w:style>
  <w:style w:type="character" w:styleId="EndnoteReference">
    <w:name w:val="endnote reference"/>
    <w:basedOn w:val="DefaultParagraphFont"/>
    <w:uiPriority w:val="99"/>
    <w:unhideWhenUsed/>
    <w:rsid w:val="00540D65"/>
    <w:rPr>
      <w:vertAlign w:val="superscript"/>
    </w:rPr>
  </w:style>
  <w:style w:type="paragraph" w:customStyle="1" w:styleId="Default">
    <w:name w:val="Default"/>
    <w:rsid w:val="00540D65"/>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 w:type="paragraph" w:styleId="FootnoteText">
    <w:name w:val="footnote text"/>
    <w:basedOn w:val="Normal"/>
    <w:link w:val="FootnoteTextChar"/>
    <w:uiPriority w:val="99"/>
    <w:unhideWhenUsed/>
    <w:rsid w:val="00540D65"/>
    <w:rPr>
      <w:rFonts w:asciiTheme="minorHAnsi" w:eastAsiaTheme="minorEastAsia" w:hAnsiTheme="minorHAnsi" w:cstheme="minorBidi"/>
      <w:lang w:val="en-US" w:eastAsia="en-US"/>
    </w:rPr>
  </w:style>
  <w:style w:type="character" w:customStyle="1" w:styleId="FootnoteTextChar">
    <w:name w:val="Footnote Text Char"/>
    <w:basedOn w:val="DefaultParagraphFont"/>
    <w:link w:val="FootnoteText"/>
    <w:uiPriority w:val="99"/>
    <w:rsid w:val="00540D65"/>
    <w:rPr>
      <w:rFonts w:eastAsiaTheme="minorEastAsia"/>
      <w:sz w:val="24"/>
      <w:szCs w:val="24"/>
      <w:lang w:val="en-US"/>
    </w:rPr>
  </w:style>
  <w:style w:type="character" w:styleId="FootnoteReference">
    <w:name w:val="footnote reference"/>
    <w:basedOn w:val="DefaultParagraphFont"/>
    <w:uiPriority w:val="99"/>
    <w:unhideWhenUsed/>
    <w:rsid w:val="00540D65"/>
    <w:rPr>
      <w:vertAlign w:val="superscript"/>
    </w:rPr>
  </w:style>
  <w:style w:type="character" w:styleId="CommentReference">
    <w:name w:val="annotation reference"/>
    <w:basedOn w:val="DefaultParagraphFont"/>
    <w:uiPriority w:val="99"/>
    <w:semiHidden/>
    <w:unhideWhenUsed/>
    <w:rsid w:val="0061757A"/>
    <w:rPr>
      <w:sz w:val="16"/>
      <w:szCs w:val="16"/>
    </w:rPr>
  </w:style>
  <w:style w:type="paragraph" w:styleId="CommentText">
    <w:name w:val="annotation text"/>
    <w:basedOn w:val="Normal"/>
    <w:link w:val="CommentTextChar"/>
    <w:uiPriority w:val="99"/>
    <w:semiHidden/>
    <w:unhideWhenUsed/>
    <w:rsid w:val="0061757A"/>
    <w:rPr>
      <w:sz w:val="20"/>
      <w:szCs w:val="20"/>
    </w:rPr>
  </w:style>
  <w:style w:type="character" w:customStyle="1" w:styleId="CommentTextChar">
    <w:name w:val="Comment Text Char"/>
    <w:basedOn w:val="DefaultParagraphFont"/>
    <w:link w:val="CommentText"/>
    <w:uiPriority w:val="99"/>
    <w:semiHidden/>
    <w:rsid w:val="0061757A"/>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1757A"/>
    <w:rPr>
      <w:b/>
      <w:bCs/>
    </w:rPr>
  </w:style>
  <w:style w:type="character" w:customStyle="1" w:styleId="CommentSubjectChar">
    <w:name w:val="Comment Subject Char"/>
    <w:basedOn w:val="CommentTextChar"/>
    <w:link w:val="CommentSubject"/>
    <w:uiPriority w:val="99"/>
    <w:semiHidden/>
    <w:rsid w:val="0061757A"/>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3424">
      <w:bodyDiv w:val="1"/>
      <w:marLeft w:val="0"/>
      <w:marRight w:val="0"/>
      <w:marTop w:val="0"/>
      <w:marBottom w:val="0"/>
      <w:divBdr>
        <w:top w:val="none" w:sz="0" w:space="0" w:color="auto"/>
        <w:left w:val="none" w:sz="0" w:space="0" w:color="auto"/>
        <w:bottom w:val="none" w:sz="0" w:space="0" w:color="auto"/>
        <w:right w:val="none" w:sz="0" w:space="0" w:color="auto"/>
      </w:divBdr>
    </w:div>
    <w:div w:id="109708875">
      <w:bodyDiv w:val="1"/>
      <w:marLeft w:val="0"/>
      <w:marRight w:val="0"/>
      <w:marTop w:val="0"/>
      <w:marBottom w:val="0"/>
      <w:divBdr>
        <w:top w:val="none" w:sz="0" w:space="0" w:color="auto"/>
        <w:left w:val="none" w:sz="0" w:space="0" w:color="auto"/>
        <w:bottom w:val="none" w:sz="0" w:space="0" w:color="auto"/>
        <w:right w:val="none" w:sz="0" w:space="0" w:color="auto"/>
      </w:divBdr>
    </w:div>
    <w:div w:id="136651653">
      <w:bodyDiv w:val="1"/>
      <w:marLeft w:val="0"/>
      <w:marRight w:val="0"/>
      <w:marTop w:val="0"/>
      <w:marBottom w:val="0"/>
      <w:divBdr>
        <w:top w:val="none" w:sz="0" w:space="0" w:color="auto"/>
        <w:left w:val="none" w:sz="0" w:space="0" w:color="auto"/>
        <w:bottom w:val="none" w:sz="0" w:space="0" w:color="auto"/>
        <w:right w:val="none" w:sz="0" w:space="0" w:color="auto"/>
      </w:divBdr>
      <w:divsChild>
        <w:div w:id="1594588201">
          <w:marLeft w:val="547"/>
          <w:marRight w:val="0"/>
          <w:marTop w:val="115"/>
          <w:marBottom w:val="0"/>
          <w:divBdr>
            <w:top w:val="none" w:sz="0" w:space="0" w:color="auto"/>
            <w:left w:val="none" w:sz="0" w:space="0" w:color="auto"/>
            <w:bottom w:val="none" w:sz="0" w:space="0" w:color="auto"/>
            <w:right w:val="none" w:sz="0" w:space="0" w:color="auto"/>
          </w:divBdr>
        </w:div>
        <w:div w:id="373434678">
          <w:marLeft w:val="547"/>
          <w:marRight w:val="0"/>
          <w:marTop w:val="115"/>
          <w:marBottom w:val="0"/>
          <w:divBdr>
            <w:top w:val="none" w:sz="0" w:space="0" w:color="auto"/>
            <w:left w:val="none" w:sz="0" w:space="0" w:color="auto"/>
            <w:bottom w:val="none" w:sz="0" w:space="0" w:color="auto"/>
            <w:right w:val="none" w:sz="0" w:space="0" w:color="auto"/>
          </w:divBdr>
        </w:div>
        <w:div w:id="1809010717">
          <w:marLeft w:val="547"/>
          <w:marRight w:val="0"/>
          <w:marTop w:val="115"/>
          <w:marBottom w:val="0"/>
          <w:divBdr>
            <w:top w:val="none" w:sz="0" w:space="0" w:color="auto"/>
            <w:left w:val="none" w:sz="0" w:space="0" w:color="auto"/>
            <w:bottom w:val="none" w:sz="0" w:space="0" w:color="auto"/>
            <w:right w:val="none" w:sz="0" w:space="0" w:color="auto"/>
          </w:divBdr>
        </w:div>
        <w:div w:id="1791628581">
          <w:marLeft w:val="547"/>
          <w:marRight w:val="0"/>
          <w:marTop w:val="115"/>
          <w:marBottom w:val="0"/>
          <w:divBdr>
            <w:top w:val="none" w:sz="0" w:space="0" w:color="auto"/>
            <w:left w:val="none" w:sz="0" w:space="0" w:color="auto"/>
            <w:bottom w:val="none" w:sz="0" w:space="0" w:color="auto"/>
            <w:right w:val="none" w:sz="0" w:space="0" w:color="auto"/>
          </w:divBdr>
        </w:div>
        <w:div w:id="1852527734">
          <w:marLeft w:val="547"/>
          <w:marRight w:val="0"/>
          <w:marTop w:val="115"/>
          <w:marBottom w:val="0"/>
          <w:divBdr>
            <w:top w:val="none" w:sz="0" w:space="0" w:color="auto"/>
            <w:left w:val="none" w:sz="0" w:space="0" w:color="auto"/>
            <w:bottom w:val="none" w:sz="0" w:space="0" w:color="auto"/>
            <w:right w:val="none" w:sz="0" w:space="0" w:color="auto"/>
          </w:divBdr>
        </w:div>
        <w:div w:id="371348668">
          <w:marLeft w:val="1166"/>
          <w:marRight w:val="0"/>
          <w:marTop w:val="96"/>
          <w:marBottom w:val="0"/>
          <w:divBdr>
            <w:top w:val="none" w:sz="0" w:space="0" w:color="auto"/>
            <w:left w:val="none" w:sz="0" w:space="0" w:color="auto"/>
            <w:bottom w:val="none" w:sz="0" w:space="0" w:color="auto"/>
            <w:right w:val="none" w:sz="0" w:space="0" w:color="auto"/>
          </w:divBdr>
        </w:div>
        <w:div w:id="1986615707">
          <w:marLeft w:val="1166"/>
          <w:marRight w:val="0"/>
          <w:marTop w:val="96"/>
          <w:marBottom w:val="0"/>
          <w:divBdr>
            <w:top w:val="none" w:sz="0" w:space="0" w:color="auto"/>
            <w:left w:val="none" w:sz="0" w:space="0" w:color="auto"/>
            <w:bottom w:val="none" w:sz="0" w:space="0" w:color="auto"/>
            <w:right w:val="none" w:sz="0" w:space="0" w:color="auto"/>
          </w:divBdr>
        </w:div>
        <w:div w:id="2118866623">
          <w:marLeft w:val="1166"/>
          <w:marRight w:val="0"/>
          <w:marTop w:val="96"/>
          <w:marBottom w:val="0"/>
          <w:divBdr>
            <w:top w:val="none" w:sz="0" w:space="0" w:color="auto"/>
            <w:left w:val="none" w:sz="0" w:space="0" w:color="auto"/>
            <w:bottom w:val="none" w:sz="0" w:space="0" w:color="auto"/>
            <w:right w:val="none" w:sz="0" w:space="0" w:color="auto"/>
          </w:divBdr>
        </w:div>
      </w:divsChild>
    </w:div>
    <w:div w:id="439495045">
      <w:bodyDiv w:val="1"/>
      <w:marLeft w:val="0"/>
      <w:marRight w:val="0"/>
      <w:marTop w:val="0"/>
      <w:marBottom w:val="0"/>
      <w:divBdr>
        <w:top w:val="none" w:sz="0" w:space="0" w:color="auto"/>
        <w:left w:val="none" w:sz="0" w:space="0" w:color="auto"/>
        <w:bottom w:val="none" w:sz="0" w:space="0" w:color="auto"/>
        <w:right w:val="none" w:sz="0" w:space="0" w:color="auto"/>
      </w:divBdr>
    </w:div>
    <w:div w:id="546836398">
      <w:bodyDiv w:val="1"/>
      <w:marLeft w:val="0"/>
      <w:marRight w:val="0"/>
      <w:marTop w:val="0"/>
      <w:marBottom w:val="0"/>
      <w:divBdr>
        <w:top w:val="none" w:sz="0" w:space="0" w:color="auto"/>
        <w:left w:val="none" w:sz="0" w:space="0" w:color="auto"/>
        <w:bottom w:val="none" w:sz="0" w:space="0" w:color="auto"/>
        <w:right w:val="none" w:sz="0" w:space="0" w:color="auto"/>
      </w:divBdr>
      <w:divsChild>
        <w:div w:id="1432748763">
          <w:marLeft w:val="0"/>
          <w:marRight w:val="0"/>
          <w:marTop w:val="0"/>
          <w:marBottom w:val="0"/>
          <w:divBdr>
            <w:top w:val="none" w:sz="0" w:space="0" w:color="auto"/>
            <w:left w:val="none" w:sz="0" w:space="0" w:color="auto"/>
            <w:bottom w:val="none" w:sz="0" w:space="0" w:color="auto"/>
            <w:right w:val="none" w:sz="0" w:space="0" w:color="auto"/>
          </w:divBdr>
          <w:divsChild>
            <w:div w:id="1050375185">
              <w:marLeft w:val="0"/>
              <w:marRight w:val="0"/>
              <w:marTop w:val="0"/>
              <w:marBottom w:val="0"/>
              <w:divBdr>
                <w:top w:val="none" w:sz="0" w:space="0" w:color="auto"/>
                <w:left w:val="none" w:sz="0" w:space="0" w:color="auto"/>
                <w:bottom w:val="none" w:sz="0" w:space="0" w:color="auto"/>
                <w:right w:val="none" w:sz="0" w:space="0" w:color="auto"/>
              </w:divBdr>
              <w:divsChild>
                <w:div w:id="555358448">
                  <w:marLeft w:val="0"/>
                  <w:marRight w:val="0"/>
                  <w:marTop w:val="0"/>
                  <w:marBottom w:val="0"/>
                  <w:divBdr>
                    <w:top w:val="none" w:sz="0" w:space="0" w:color="auto"/>
                    <w:left w:val="none" w:sz="0" w:space="0" w:color="auto"/>
                    <w:bottom w:val="none" w:sz="0" w:space="0" w:color="auto"/>
                    <w:right w:val="none" w:sz="0" w:space="0" w:color="auto"/>
                  </w:divBdr>
                  <w:divsChild>
                    <w:div w:id="207127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570431">
      <w:bodyDiv w:val="1"/>
      <w:marLeft w:val="0"/>
      <w:marRight w:val="0"/>
      <w:marTop w:val="0"/>
      <w:marBottom w:val="0"/>
      <w:divBdr>
        <w:top w:val="none" w:sz="0" w:space="0" w:color="auto"/>
        <w:left w:val="none" w:sz="0" w:space="0" w:color="auto"/>
        <w:bottom w:val="none" w:sz="0" w:space="0" w:color="auto"/>
        <w:right w:val="none" w:sz="0" w:space="0" w:color="auto"/>
      </w:divBdr>
    </w:div>
    <w:div w:id="688142338">
      <w:bodyDiv w:val="1"/>
      <w:marLeft w:val="0"/>
      <w:marRight w:val="0"/>
      <w:marTop w:val="0"/>
      <w:marBottom w:val="0"/>
      <w:divBdr>
        <w:top w:val="none" w:sz="0" w:space="0" w:color="auto"/>
        <w:left w:val="none" w:sz="0" w:space="0" w:color="auto"/>
        <w:bottom w:val="none" w:sz="0" w:space="0" w:color="auto"/>
        <w:right w:val="none" w:sz="0" w:space="0" w:color="auto"/>
      </w:divBdr>
    </w:div>
    <w:div w:id="748885593">
      <w:bodyDiv w:val="1"/>
      <w:marLeft w:val="0"/>
      <w:marRight w:val="0"/>
      <w:marTop w:val="0"/>
      <w:marBottom w:val="0"/>
      <w:divBdr>
        <w:top w:val="none" w:sz="0" w:space="0" w:color="auto"/>
        <w:left w:val="none" w:sz="0" w:space="0" w:color="auto"/>
        <w:bottom w:val="none" w:sz="0" w:space="0" w:color="auto"/>
        <w:right w:val="none" w:sz="0" w:space="0" w:color="auto"/>
      </w:divBdr>
      <w:divsChild>
        <w:div w:id="1062094118">
          <w:marLeft w:val="547"/>
          <w:marRight w:val="0"/>
          <w:marTop w:val="115"/>
          <w:marBottom w:val="0"/>
          <w:divBdr>
            <w:top w:val="none" w:sz="0" w:space="0" w:color="auto"/>
            <w:left w:val="none" w:sz="0" w:space="0" w:color="auto"/>
            <w:bottom w:val="none" w:sz="0" w:space="0" w:color="auto"/>
            <w:right w:val="none" w:sz="0" w:space="0" w:color="auto"/>
          </w:divBdr>
        </w:div>
        <w:div w:id="1505586578">
          <w:marLeft w:val="1166"/>
          <w:marRight w:val="0"/>
          <w:marTop w:val="96"/>
          <w:marBottom w:val="0"/>
          <w:divBdr>
            <w:top w:val="none" w:sz="0" w:space="0" w:color="auto"/>
            <w:left w:val="none" w:sz="0" w:space="0" w:color="auto"/>
            <w:bottom w:val="none" w:sz="0" w:space="0" w:color="auto"/>
            <w:right w:val="none" w:sz="0" w:space="0" w:color="auto"/>
          </w:divBdr>
        </w:div>
        <w:div w:id="2068605736">
          <w:marLeft w:val="547"/>
          <w:marRight w:val="0"/>
          <w:marTop w:val="115"/>
          <w:marBottom w:val="0"/>
          <w:divBdr>
            <w:top w:val="none" w:sz="0" w:space="0" w:color="auto"/>
            <w:left w:val="none" w:sz="0" w:space="0" w:color="auto"/>
            <w:bottom w:val="none" w:sz="0" w:space="0" w:color="auto"/>
            <w:right w:val="none" w:sz="0" w:space="0" w:color="auto"/>
          </w:divBdr>
        </w:div>
        <w:div w:id="935603012">
          <w:marLeft w:val="1166"/>
          <w:marRight w:val="0"/>
          <w:marTop w:val="96"/>
          <w:marBottom w:val="0"/>
          <w:divBdr>
            <w:top w:val="none" w:sz="0" w:space="0" w:color="auto"/>
            <w:left w:val="none" w:sz="0" w:space="0" w:color="auto"/>
            <w:bottom w:val="none" w:sz="0" w:space="0" w:color="auto"/>
            <w:right w:val="none" w:sz="0" w:space="0" w:color="auto"/>
          </w:divBdr>
        </w:div>
        <w:div w:id="958609198">
          <w:marLeft w:val="547"/>
          <w:marRight w:val="0"/>
          <w:marTop w:val="115"/>
          <w:marBottom w:val="0"/>
          <w:divBdr>
            <w:top w:val="none" w:sz="0" w:space="0" w:color="auto"/>
            <w:left w:val="none" w:sz="0" w:space="0" w:color="auto"/>
            <w:bottom w:val="none" w:sz="0" w:space="0" w:color="auto"/>
            <w:right w:val="none" w:sz="0" w:space="0" w:color="auto"/>
          </w:divBdr>
        </w:div>
        <w:div w:id="1124738362">
          <w:marLeft w:val="1166"/>
          <w:marRight w:val="0"/>
          <w:marTop w:val="96"/>
          <w:marBottom w:val="0"/>
          <w:divBdr>
            <w:top w:val="none" w:sz="0" w:space="0" w:color="auto"/>
            <w:left w:val="none" w:sz="0" w:space="0" w:color="auto"/>
            <w:bottom w:val="none" w:sz="0" w:space="0" w:color="auto"/>
            <w:right w:val="none" w:sz="0" w:space="0" w:color="auto"/>
          </w:divBdr>
        </w:div>
      </w:divsChild>
    </w:div>
    <w:div w:id="964699568">
      <w:bodyDiv w:val="1"/>
      <w:marLeft w:val="0"/>
      <w:marRight w:val="0"/>
      <w:marTop w:val="0"/>
      <w:marBottom w:val="0"/>
      <w:divBdr>
        <w:top w:val="none" w:sz="0" w:space="0" w:color="auto"/>
        <w:left w:val="none" w:sz="0" w:space="0" w:color="auto"/>
        <w:bottom w:val="none" w:sz="0" w:space="0" w:color="auto"/>
        <w:right w:val="none" w:sz="0" w:space="0" w:color="auto"/>
      </w:divBdr>
      <w:divsChild>
        <w:div w:id="1172067291">
          <w:marLeft w:val="720"/>
          <w:marRight w:val="0"/>
          <w:marTop w:val="96"/>
          <w:marBottom w:val="0"/>
          <w:divBdr>
            <w:top w:val="none" w:sz="0" w:space="0" w:color="auto"/>
            <w:left w:val="none" w:sz="0" w:space="0" w:color="auto"/>
            <w:bottom w:val="none" w:sz="0" w:space="0" w:color="auto"/>
            <w:right w:val="none" w:sz="0" w:space="0" w:color="auto"/>
          </w:divBdr>
        </w:div>
        <w:div w:id="1893809307">
          <w:marLeft w:val="720"/>
          <w:marRight w:val="0"/>
          <w:marTop w:val="96"/>
          <w:marBottom w:val="0"/>
          <w:divBdr>
            <w:top w:val="none" w:sz="0" w:space="0" w:color="auto"/>
            <w:left w:val="none" w:sz="0" w:space="0" w:color="auto"/>
            <w:bottom w:val="none" w:sz="0" w:space="0" w:color="auto"/>
            <w:right w:val="none" w:sz="0" w:space="0" w:color="auto"/>
          </w:divBdr>
        </w:div>
        <w:div w:id="1157456049">
          <w:marLeft w:val="720"/>
          <w:marRight w:val="0"/>
          <w:marTop w:val="96"/>
          <w:marBottom w:val="0"/>
          <w:divBdr>
            <w:top w:val="none" w:sz="0" w:space="0" w:color="auto"/>
            <w:left w:val="none" w:sz="0" w:space="0" w:color="auto"/>
            <w:bottom w:val="none" w:sz="0" w:space="0" w:color="auto"/>
            <w:right w:val="none" w:sz="0" w:space="0" w:color="auto"/>
          </w:divBdr>
        </w:div>
        <w:div w:id="801964791">
          <w:marLeft w:val="720"/>
          <w:marRight w:val="0"/>
          <w:marTop w:val="96"/>
          <w:marBottom w:val="0"/>
          <w:divBdr>
            <w:top w:val="none" w:sz="0" w:space="0" w:color="auto"/>
            <w:left w:val="none" w:sz="0" w:space="0" w:color="auto"/>
            <w:bottom w:val="none" w:sz="0" w:space="0" w:color="auto"/>
            <w:right w:val="none" w:sz="0" w:space="0" w:color="auto"/>
          </w:divBdr>
        </w:div>
        <w:div w:id="570580537">
          <w:marLeft w:val="720"/>
          <w:marRight w:val="0"/>
          <w:marTop w:val="96"/>
          <w:marBottom w:val="0"/>
          <w:divBdr>
            <w:top w:val="none" w:sz="0" w:space="0" w:color="auto"/>
            <w:left w:val="none" w:sz="0" w:space="0" w:color="auto"/>
            <w:bottom w:val="none" w:sz="0" w:space="0" w:color="auto"/>
            <w:right w:val="none" w:sz="0" w:space="0" w:color="auto"/>
          </w:divBdr>
        </w:div>
        <w:div w:id="368645787">
          <w:marLeft w:val="720"/>
          <w:marRight w:val="0"/>
          <w:marTop w:val="96"/>
          <w:marBottom w:val="0"/>
          <w:divBdr>
            <w:top w:val="none" w:sz="0" w:space="0" w:color="auto"/>
            <w:left w:val="none" w:sz="0" w:space="0" w:color="auto"/>
            <w:bottom w:val="none" w:sz="0" w:space="0" w:color="auto"/>
            <w:right w:val="none" w:sz="0" w:space="0" w:color="auto"/>
          </w:divBdr>
        </w:div>
        <w:div w:id="1854687730">
          <w:marLeft w:val="720"/>
          <w:marRight w:val="0"/>
          <w:marTop w:val="96"/>
          <w:marBottom w:val="0"/>
          <w:divBdr>
            <w:top w:val="none" w:sz="0" w:space="0" w:color="auto"/>
            <w:left w:val="none" w:sz="0" w:space="0" w:color="auto"/>
            <w:bottom w:val="none" w:sz="0" w:space="0" w:color="auto"/>
            <w:right w:val="none" w:sz="0" w:space="0" w:color="auto"/>
          </w:divBdr>
        </w:div>
        <w:div w:id="200748990">
          <w:marLeft w:val="720"/>
          <w:marRight w:val="0"/>
          <w:marTop w:val="96"/>
          <w:marBottom w:val="0"/>
          <w:divBdr>
            <w:top w:val="none" w:sz="0" w:space="0" w:color="auto"/>
            <w:left w:val="none" w:sz="0" w:space="0" w:color="auto"/>
            <w:bottom w:val="none" w:sz="0" w:space="0" w:color="auto"/>
            <w:right w:val="none" w:sz="0" w:space="0" w:color="auto"/>
          </w:divBdr>
        </w:div>
        <w:div w:id="575016508">
          <w:marLeft w:val="720"/>
          <w:marRight w:val="0"/>
          <w:marTop w:val="96"/>
          <w:marBottom w:val="0"/>
          <w:divBdr>
            <w:top w:val="none" w:sz="0" w:space="0" w:color="auto"/>
            <w:left w:val="none" w:sz="0" w:space="0" w:color="auto"/>
            <w:bottom w:val="none" w:sz="0" w:space="0" w:color="auto"/>
            <w:right w:val="none" w:sz="0" w:space="0" w:color="auto"/>
          </w:divBdr>
        </w:div>
        <w:div w:id="1329481194">
          <w:marLeft w:val="720"/>
          <w:marRight w:val="0"/>
          <w:marTop w:val="96"/>
          <w:marBottom w:val="0"/>
          <w:divBdr>
            <w:top w:val="none" w:sz="0" w:space="0" w:color="auto"/>
            <w:left w:val="none" w:sz="0" w:space="0" w:color="auto"/>
            <w:bottom w:val="none" w:sz="0" w:space="0" w:color="auto"/>
            <w:right w:val="none" w:sz="0" w:space="0" w:color="auto"/>
          </w:divBdr>
        </w:div>
      </w:divsChild>
    </w:div>
    <w:div w:id="1410729312">
      <w:bodyDiv w:val="1"/>
      <w:marLeft w:val="0"/>
      <w:marRight w:val="0"/>
      <w:marTop w:val="0"/>
      <w:marBottom w:val="0"/>
      <w:divBdr>
        <w:top w:val="none" w:sz="0" w:space="0" w:color="auto"/>
        <w:left w:val="none" w:sz="0" w:space="0" w:color="auto"/>
        <w:bottom w:val="none" w:sz="0" w:space="0" w:color="auto"/>
        <w:right w:val="none" w:sz="0" w:space="0" w:color="auto"/>
      </w:divBdr>
      <w:divsChild>
        <w:div w:id="1814177123">
          <w:marLeft w:val="547"/>
          <w:marRight w:val="0"/>
          <w:marTop w:val="106"/>
          <w:marBottom w:val="0"/>
          <w:divBdr>
            <w:top w:val="none" w:sz="0" w:space="0" w:color="auto"/>
            <w:left w:val="none" w:sz="0" w:space="0" w:color="auto"/>
            <w:bottom w:val="none" w:sz="0" w:space="0" w:color="auto"/>
            <w:right w:val="none" w:sz="0" w:space="0" w:color="auto"/>
          </w:divBdr>
        </w:div>
        <w:div w:id="903029952">
          <w:marLeft w:val="1166"/>
          <w:marRight w:val="0"/>
          <w:marTop w:val="86"/>
          <w:marBottom w:val="0"/>
          <w:divBdr>
            <w:top w:val="none" w:sz="0" w:space="0" w:color="auto"/>
            <w:left w:val="none" w:sz="0" w:space="0" w:color="auto"/>
            <w:bottom w:val="none" w:sz="0" w:space="0" w:color="auto"/>
            <w:right w:val="none" w:sz="0" w:space="0" w:color="auto"/>
          </w:divBdr>
        </w:div>
        <w:div w:id="1958877852">
          <w:marLeft w:val="547"/>
          <w:marRight w:val="0"/>
          <w:marTop w:val="72"/>
          <w:marBottom w:val="0"/>
          <w:divBdr>
            <w:top w:val="none" w:sz="0" w:space="0" w:color="auto"/>
            <w:left w:val="none" w:sz="0" w:space="0" w:color="auto"/>
            <w:bottom w:val="none" w:sz="0" w:space="0" w:color="auto"/>
            <w:right w:val="none" w:sz="0" w:space="0" w:color="auto"/>
          </w:divBdr>
        </w:div>
        <w:div w:id="1113787465">
          <w:marLeft w:val="1166"/>
          <w:marRight w:val="0"/>
          <w:marTop w:val="86"/>
          <w:marBottom w:val="0"/>
          <w:divBdr>
            <w:top w:val="none" w:sz="0" w:space="0" w:color="auto"/>
            <w:left w:val="none" w:sz="0" w:space="0" w:color="auto"/>
            <w:bottom w:val="none" w:sz="0" w:space="0" w:color="auto"/>
            <w:right w:val="none" w:sz="0" w:space="0" w:color="auto"/>
          </w:divBdr>
        </w:div>
        <w:div w:id="921262101">
          <w:marLeft w:val="1166"/>
          <w:marRight w:val="0"/>
          <w:marTop w:val="86"/>
          <w:marBottom w:val="0"/>
          <w:divBdr>
            <w:top w:val="none" w:sz="0" w:space="0" w:color="auto"/>
            <w:left w:val="none" w:sz="0" w:space="0" w:color="auto"/>
            <w:bottom w:val="none" w:sz="0" w:space="0" w:color="auto"/>
            <w:right w:val="none" w:sz="0" w:space="0" w:color="auto"/>
          </w:divBdr>
        </w:div>
        <w:div w:id="1643584352">
          <w:marLeft w:val="1800"/>
          <w:marRight w:val="0"/>
          <w:marTop w:val="86"/>
          <w:marBottom w:val="0"/>
          <w:divBdr>
            <w:top w:val="none" w:sz="0" w:space="0" w:color="auto"/>
            <w:left w:val="none" w:sz="0" w:space="0" w:color="auto"/>
            <w:bottom w:val="none" w:sz="0" w:space="0" w:color="auto"/>
            <w:right w:val="none" w:sz="0" w:space="0" w:color="auto"/>
          </w:divBdr>
        </w:div>
        <w:div w:id="736441427">
          <w:marLeft w:val="1800"/>
          <w:marRight w:val="0"/>
          <w:marTop w:val="86"/>
          <w:marBottom w:val="0"/>
          <w:divBdr>
            <w:top w:val="none" w:sz="0" w:space="0" w:color="auto"/>
            <w:left w:val="none" w:sz="0" w:space="0" w:color="auto"/>
            <w:bottom w:val="none" w:sz="0" w:space="0" w:color="auto"/>
            <w:right w:val="none" w:sz="0" w:space="0" w:color="auto"/>
          </w:divBdr>
        </w:div>
        <w:div w:id="893080820">
          <w:marLeft w:val="1800"/>
          <w:marRight w:val="0"/>
          <w:marTop w:val="86"/>
          <w:marBottom w:val="0"/>
          <w:divBdr>
            <w:top w:val="none" w:sz="0" w:space="0" w:color="auto"/>
            <w:left w:val="none" w:sz="0" w:space="0" w:color="auto"/>
            <w:bottom w:val="none" w:sz="0" w:space="0" w:color="auto"/>
            <w:right w:val="none" w:sz="0" w:space="0" w:color="auto"/>
          </w:divBdr>
        </w:div>
        <w:div w:id="9646358">
          <w:marLeft w:val="547"/>
          <w:marRight w:val="0"/>
          <w:marTop w:val="106"/>
          <w:marBottom w:val="0"/>
          <w:divBdr>
            <w:top w:val="none" w:sz="0" w:space="0" w:color="auto"/>
            <w:left w:val="none" w:sz="0" w:space="0" w:color="auto"/>
            <w:bottom w:val="none" w:sz="0" w:space="0" w:color="auto"/>
            <w:right w:val="none" w:sz="0" w:space="0" w:color="auto"/>
          </w:divBdr>
        </w:div>
        <w:div w:id="99108951">
          <w:marLeft w:val="1166"/>
          <w:marRight w:val="0"/>
          <w:marTop w:val="86"/>
          <w:marBottom w:val="0"/>
          <w:divBdr>
            <w:top w:val="none" w:sz="0" w:space="0" w:color="auto"/>
            <w:left w:val="none" w:sz="0" w:space="0" w:color="auto"/>
            <w:bottom w:val="none" w:sz="0" w:space="0" w:color="auto"/>
            <w:right w:val="none" w:sz="0" w:space="0" w:color="auto"/>
          </w:divBdr>
        </w:div>
      </w:divsChild>
    </w:div>
    <w:div w:id="1515147217">
      <w:bodyDiv w:val="1"/>
      <w:marLeft w:val="0"/>
      <w:marRight w:val="0"/>
      <w:marTop w:val="0"/>
      <w:marBottom w:val="0"/>
      <w:divBdr>
        <w:top w:val="none" w:sz="0" w:space="0" w:color="auto"/>
        <w:left w:val="none" w:sz="0" w:space="0" w:color="auto"/>
        <w:bottom w:val="none" w:sz="0" w:space="0" w:color="auto"/>
        <w:right w:val="none" w:sz="0" w:space="0" w:color="auto"/>
      </w:divBdr>
    </w:div>
    <w:div w:id="1624310636">
      <w:bodyDiv w:val="1"/>
      <w:marLeft w:val="0"/>
      <w:marRight w:val="0"/>
      <w:marTop w:val="0"/>
      <w:marBottom w:val="0"/>
      <w:divBdr>
        <w:top w:val="none" w:sz="0" w:space="0" w:color="auto"/>
        <w:left w:val="none" w:sz="0" w:space="0" w:color="auto"/>
        <w:bottom w:val="none" w:sz="0" w:space="0" w:color="auto"/>
        <w:right w:val="none" w:sz="0" w:space="0" w:color="auto"/>
      </w:divBdr>
    </w:div>
    <w:div w:id="1722822051">
      <w:bodyDiv w:val="1"/>
      <w:marLeft w:val="0"/>
      <w:marRight w:val="0"/>
      <w:marTop w:val="0"/>
      <w:marBottom w:val="0"/>
      <w:divBdr>
        <w:top w:val="none" w:sz="0" w:space="0" w:color="auto"/>
        <w:left w:val="none" w:sz="0" w:space="0" w:color="auto"/>
        <w:bottom w:val="none" w:sz="0" w:space="0" w:color="auto"/>
        <w:right w:val="none" w:sz="0" w:space="0" w:color="auto"/>
      </w:divBdr>
    </w:div>
    <w:div w:id="1894661320">
      <w:bodyDiv w:val="1"/>
      <w:marLeft w:val="0"/>
      <w:marRight w:val="0"/>
      <w:marTop w:val="0"/>
      <w:marBottom w:val="0"/>
      <w:divBdr>
        <w:top w:val="none" w:sz="0" w:space="0" w:color="auto"/>
        <w:left w:val="none" w:sz="0" w:space="0" w:color="auto"/>
        <w:bottom w:val="none" w:sz="0" w:space="0" w:color="auto"/>
        <w:right w:val="none" w:sz="0" w:space="0" w:color="auto"/>
      </w:divBdr>
      <w:divsChild>
        <w:div w:id="1688672781">
          <w:marLeft w:val="446"/>
          <w:marRight w:val="0"/>
          <w:marTop w:val="0"/>
          <w:marBottom w:val="0"/>
          <w:divBdr>
            <w:top w:val="none" w:sz="0" w:space="0" w:color="auto"/>
            <w:left w:val="none" w:sz="0" w:space="0" w:color="auto"/>
            <w:bottom w:val="none" w:sz="0" w:space="0" w:color="auto"/>
            <w:right w:val="none" w:sz="0" w:space="0" w:color="auto"/>
          </w:divBdr>
        </w:div>
        <w:div w:id="9822020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apa@ippf.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EDB2F03A5E3F43BBFDD598B8332E39" ma:contentTypeVersion="0" ma:contentTypeDescription="Create a new document." ma:contentTypeScope="" ma:versionID="70fe62298d8b11ac017029dd89666d1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74555-C544-400A-9403-30CA1A8C33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DA5B9F-11D0-4155-BB71-36BD804029C7}">
  <ds:schemaRefs>
    <ds:schemaRef ds:uri="http://schemas.microsoft.com/sharepoint/v3/contenttype/forms"/>
  </ds:schemaRefs>
</ds:datastoreItem>
</file>

<file path=customXml/itemProps3.xml><?xml version="1.0" encoding="utf-8"?>
<ds:datastoreItem xmlns:ds="http://schemas.openxmlformats.org/officeDocument/2006/customXml" ds:itemID="{F7FFB3A0-7159-43FB-BC4A-C615444C7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AD7FC6-A847-486A-9A46-269536E8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IPPF</dc:creator>
  <cp:lastModifiedBy>Rory Shanley</cp:lastModifiedBy>
  <cp:revision>2</cp:revision>
  <cp:lastPrinted>2017-08-29T13:58:00Z</cp:lastPrinted>
  <dcterms:created xsi:type="dcterms:W3CDTF">2017-08-29T14:50:00Z</dcterms:created>
  <dcterms:modified xsi:type="dcterms:W3CDTF">2017-08-29T14:50:00Z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0x01010076EDB2F03A5E3F43BBFDD598B8332E39</vt:lpwstr>
  </property>
</Properties>
</file>